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D357D" w14:textId="77777777" w:rsidR="00611255" w:rsidRPr="00A5266F" w:rsidRDefault="00611255" w:rsidP="00A5266F">
      <w:pPr>
        <w:pStyle w:val="Heading1"/>
        <w:spacing w:before="0"/>
        <w:jc w:val="center"/>
        <w:rPr>
          <w:rFonts w:cstheme="majorHAnsi"/>
        </w:rPr>
      </w:pPr>
      <w:r w:rsidRPr="00A5266F">
        <w:rPr>
          <w:rFonts w:cstheme="majorHAnsi"/>
        </w:rPr>
        <w:t>TA Session Highlights</w:t>
      </w:r>
    </w:p>
    <w:p w14:paraId="58B69145" w14:textId="533CE862" w:rsidR="00B61B58" w:rsidRDefault="00B61B58" w:rsidP="00A5266F">
      <w:pPr>
        <w:pStyle w:val="Heading1"/>
        <w:spacing w:before="0"/>
        <w:jc w:val="center"/>
        <w:rPr>
          <w:rFonts w:cstheme="majorHAnsi"/>
        </w:rPr>
      </w:pPr>
      <w:r w:rsidRPr="00A5266F">
        <w:rPr>
          <w:rFonts w:cstheme="majorHAnsi"/>
        </w:rPr>
        <w:t>Partnering with Hospital Emergency Departments: Practical Experience from Ohio Deflection Teams</w:t>
      </w:r>
    </w:p>
    <w:p w14:paraId="66912496" w14:textId="7898DE02" w:rsidR="000F431E" w:rsidRPr="00A5266F" w:rsidRDefault="00B636E1" w:rsidP="000F431E">
      <w:pPr>
        <w:pStyle w:val="Heading3"/>
        <w:jc w:val="center"/>
      </w:pPr>
      <w:hyperlink r:id="rId8" w:history="1">
        <w:r w:rsidRPr="00B636E1">
          <w:rPr>
            <w:rStyle w:val="Hyperlink"/>
          </w:rPr>
          <w:t>Video</w:t>
        </w:r>
        <w:r w:rsidRPr="00B636E1">
          <w:rPr>
            <w:rStyle w:val="Hyperlink"/>
          </w:rPr>
          <w:t xml:space="preserve"> Link</w:t>
        </w:r>
      </w:hyperlink>
    </w:p>
    <w:p w14:paraId="3BFFBA03" w14:textId="77777777" w:rsidR="000F431E" w:rsidRPr="000F431E" w:rsidRDefault="000F431E" w:rsidP="000F431E"/>
    <w:p w14:paraId="7585E299" w14:textId="39F84231" w:rsidR="00A5266F" w:rsidRPr="000F431E" w:rsidRDefault="00890128" w:rsidP="000F431E">
      <w:pPr>
        <w:pStyle w:val="Heading2"/>
        <w:spacing w:before="0"/>
        <w:rPr>
          <w:rFonts w:cstheme="majorHAnsi"/>
          <w:i/>
          <w:iCs/>
          <w:color w:val="1F497D" w:themeColor="text2"/>
          <w:u w:val="single"/>
        </w:rPr>
      </w:pPr>
      <w:r w:rsidRPr="000F431E">
        <w:rPr>
          <w:rFonts w:cstheme="majorHAnsi"/>
          <w:i/>
          <w:iCs/>
          <w:color w:val="1F497D" w:themeColor="text2"/>
          <w:u w:val="single"/>
        </w:rPr>
        <w:t>Key Takeaways</w:t>
      </w:r>
    </w:p>
    <w:p w14:paraId="063A6CA7" w14:textId="77777777" w:rsidR="000F431E" w:rsidRPr="000F431E" w:rsidRDefault="000F431E" w:rsidP="000F431E">
      <w:pPr>
        <w:spacing w:after="0"/>
      </w:pPr>
    </w:p>
    <w:p w14:paraId="25D60021" w14:textId="33BFD231" w:rsidR="00890128" w:rsidRPr="00A5266F" w:rsidRDefault="00611255" w:rsidP="000F431E">
      <w:pPr>
        <w:pStyle w:val="Heading3"/>
        <w:spacing w:before="0"/>
        <w:rPr>
          <w:rFonts w:cstheme="majorHAnsi"/>
          <w:u w:val="single"/>
        </w:rPr>
      </w:pPr>
      <w:r w:rsidRPr="00A5266F">
        <w:rPr>
          <w:rFonts w:cstheme="majorHAnsi"/>
          <w:u w:val="single"/>
        </w:rPr>
        <w:t xml:space="preserve">Build Strategic </w:t>
      </w:r>
      <w:r w:rsidR="00890128" w:rsidRPr="00A5266F">
        <w:rPr>
          <w:rFonts w:cstheme="majorHAnsi"/>
          <w:u w:val="single"/>
        </w:rPr>
        <w:t>Partnerships</w:t>
      </w:r>
    </w:p>
    <w:p w14:paraId="37DF4A99" w14:textId="77777777" w:rsidR="00611255" w:rsidRPr="00A5266F" w:rsidRDefault="00611255" w:rsidP="00890128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A5266F">
        <w:rPr>
          <w:rFonts w:asciiTheme="majorHAnsi" w:hAnsiTheme="majorHAnsi" w:cstheme="majorHAnsi"/>
        </w:rPr>
        <w:t xml:space="preserve">Buy in and success depends on collaborative relationships. </w:t>
      </w:r>
    </w:p>
    <w:p w14:paraId="479FBF4F" w14:textId="073A6164" w:rsidR="00611255" w:rsidRPr="00A5266F" w:rsidRDefault="00611255" w:rsidP="00611255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A5266F">
        <w:rPr>
          <w:rFonts w:asciiTheme="majorHAnsi" w:hAnsiTheme="majorHAnsi" w:cstheme="majorHAnsi"/>
        </w:rPr>
        <w:t xml:space="preserve">Initiate introductions with local </w:t>
      </w:r>
      <w:r w:rsidR="00D15389" w:rsidRPr="00A5266F">
        <w:rPr>
          <w:rFonts w:asciiTheme="majorHAnsi" w:hAnsiTheme="majorHAnsi" w:cstheme="majorHAnsi"/>
        </w:rPr>
        <w:t>hospital</w:t>
      </w:r>
      <w:r w:rsidR="00D15389">
        <w:rPr>
          <w:rFonts w:asciiTheme="majorHAnsi" w:hAnsiTheme="majorHAnsi" w:cstheme="majorHAnsi"/>
        </w:rPr>
        <w:t>(</w:t>
      </w:r>
      <w:r w:rsidR="00D15389" w:rsidRPr="00A5266F">
        <w:rPr>
          <w:rFonts w:asciiTheme="majorHAnsi" w:hAnsiTheme="majorHAnsi" w:cstheme="majorHAnsi"/>
        </w:rPr>
        <w:t>s</w:t>
      </w:r>
      <w:r w:rsidR="00D15389">
        <w:rPr>
          <w:rFonts w:asciiTheme="majorHAnsi" w:hAnsiTheme="majorHAnsi" w:cstheme="majorHAnsi"/>
        </w:rPr>
        <w:t>)</w:t>
      </w:r>
      <w:r w:rsidRPr="00A5266F">
        <w:rPr>
          <w:rFonts w:asciiTheme="majorHAnsi" w:hAnsiTheme="majorHAnsi" w:cstheme="majorHAnsi"/>
        </w:rPr>
        <w:t>, leadership, associations, and care coordinators</w:t>
      </w:r>
      <w:r w:rsidR="00D15389" w:rsidRPr="00A5266F">
        <w:rPr>
          <w:rFonts w:asciiTheme="majorHAnsi" w:hAnsiTheme="majorHAnsi" w:cstheme="majorHAnsi"/>
        </w:rPr>
        <w:t xml:space="preserve">. </w:t>
      </w:r>
    </w:p>
    <w:p w14:paraId="1E8D8B93" w14:textId="6BDD995F" w:rsidR="00611255" w:rsidRPr="00A5266F" w:rsidRDefault="00611255" w:rsidP="00611255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A5266F">
        <w:rPr>
          <w:rFonts w:asciiTheme="majorHAnsi" w:hAnsiTheme="majorHAnsi" w:cstheme="majorHAnsi"/>
        </w:rPr>
        <w:t xml:space="preserve">Identify and cultivate local champions within the hospital who understand or support </w:t>
      </w:r>
      <w:r w:rsidR="00D15389" w:rsidRPr="00A5266F">
        <w:rPr>
          <w:rFonts w:asciiTheme="majorHAnsi" w:hAnsiTheme="majorHAnsi" w:cstheme="majorHAnsi"/>
        </w:rPr>
        <w:t>deflection.</w:t>
      </w:r>
    </w:p>
    <w:p w14:paraId="405F061E" w14:textId="77777777" w:rsidR="00611255" w:rsidRPr="00A5266F" w:rsidRDefault="00611255" w:rsidP="00611255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A5266F">
        <w:rPr>
          <w:rFonts w:asciiTheme="majorHAnsi" w:hAnsiTheme="majorHAnsi" w:cstheme="majorHAnsi"/>
        </w:rPr>
        <w:t>Develop referral agreements or warm handoff protocols with local and regional treatment providers.</w:t>
      </w:r>
    </w:p>
    <w:p w14:paraId="327C441D" w14:textId="086E5FB6" w:rsidR="00611255" w:rsidRPr="00A5266F" w:rsidRDefault="0046173B" w:rsidP="00611255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Create and maintain a current list of</w:t>
      </w:r>
      <w:r w:rsidR="00611255" w:rsidRPr="00A5266F">
        <w:rPr>
          <w:rFonts w:asciiTheme="majorHAnsi" w:hAnsiTheme="majorHAnsi" w:cstheme="majorHAnsi"/>
        </w:rPr>
        <w:t xml:space="preserve"> provider contacts and keep an updated list </w:t>
      </w:r>
      <w:r w:rsidR="00F527F4" w:rsidRPr="00A5266F">
        <w:rPr>
          <w:rFonts w:asciiTheme="majorHAnsi" w:hAnsiTheme="majorHAnsi" w:cstheme="majorHAnsi"/>
        </w:rPr>
        <w:t>accessible for</w:t>
      </w:r>
      <w:r w:rsidR="00611255" w:rsidRPr="00A5266F">
        <w:rPr>
          <w:rFonts w:asciiTheme="majorHAnsi" w:hAnsiTheme="majorHAnsi" w:cstheme="majorHAnsi"/>
        </w:rPr>
        <w:t xml:space="preserve"> your team</w:t>
      </w:r>
      <w:r w:rsidR="00D15389" w:rsidRPr="00A5266F">
        <w:rPr>
          <w:rFonts w:asciiTheme="majorHAnsi" w:hAnsiTheme="majorHAnsi" w:cstheme="majorHAnsi"/>
        </w:rPr>
        <w:t xml:space="preserve">. </w:t>
      </w:r>
    </w:p>
    <w:p w14:paraId="572AB2B2" w14:textId="1EF340B0" w:rsidR="005D68EC" w:rsidRPr="00A5266F" w:rsidRDefault="00611255" w:rsidP="005D68EC">
      <w:pPr>
        <w:pStyle w:val="Heading3"/>
        <w:rPr>
          <w:rFonts w:cstheme="majorHAnsi"/>
          <w:u w:val="single"/>
        </w:rPr>
      </w:pPr>
      <w:r w:rsidRPr="00A5266F">
        <w:rPr>
          <w:rFonts w:cstheme="majorHAnsi"/>
          <w:u w:val="single"/>
        </w:rPr>
        <w:t xml:space="preserve">Integrate with Hospital Systems and Networks </w:t>
      </w:r>
    </w:p>
    <w:p w14:paraId="18DDF680" w14:textId="18312604" w:rsidR="00302EB9" w:rsidRPr="00A5266F" w:rsidRDefault="00302EB9" w:rsidP="005D68EC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A5266F">
        <w:rPr>
          <w:rFonts w:asciiTheme="majorHAnsi" w:hAnsiTheme="majorHAnsi" w:cstheme="majorHAnsi"/>
        </w:rPr>
        <w:t>Real time access and alerts enable proactive outreach</w:t>
      </w:r>
      <w:r w:rsidR="0044623D">
        <w:rPr>
          <w:rFonts w:asciiTheme="majorHAnsi" w:hAnsiTheme="majorHAnsi" w:cstheme="majorHAnsi"/>
        </w:rPr>
        <w:t>.</w:t>
      </w:r>
    </w:p>
    <w:p w14:paraId="22EF3034" w14:textId="5A9EA162" w:rsidR="00302EB9" w:rsidRPr="00A5266F" w:rsidRDefault="00302EB9" w:rsidP="00302EB9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A5266F">
        <w:rPr>
          <w:rFonts w:asciiTheme="majorHAnsi" w:hAnsiTheme="majorHAnsi" w:cstheme="majorHAnsi"/>
        </w:rPr>
        <w:t>Explore hospital privileging for peers or deflection staff to allow access to emergency departments and</w:t>
      </w:r>
      <w:r w:rsidR="0066374B">
        <w:rPr>
          <w:rFonts w:asciiTheme="majorHAnsi" w:hAnsiTheme="majorHAnsi" w:cstheme="majorHAnsi"/>
        </w:rPr>
        <w:t>, where appropriate, patient records.</w:t>
      </w:r>
    </w:p>
    <w:p w14:paraId="4780F4C6" w14:textId="086EF748" w:rsidR="00302EB9" w:rsidRPr="00A5266F" w:rsidRDefault="0066374B" w:rsidP="00302EB9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Utilize</w:t>
      </w:r>
      <w:r w:rsidRPr="00A5266F">
        <w:rPr>
          <w:rFonts w:asciiTheme="majorHAnsi" w:hAnsiTheme="majorHAnsi" w:cstheme="majorHAnsi"/>
        </w:rPr>
        <w:t xml:space="preserve"> </w:t>
      </w:r>
      <w:r w:rsidR="00302EB9" w:rsidRPr="00A5266F">
        <w:rPr>
          <w:rFonts w:asciiTheme="majorHAnsi" w:hAnsiTheme="majorHAnsi" w:cstheme="majorHAnsi"/>
        </w:rPr>
        <w:t xml:space="preserve">existing technology </w:t>
      </w:r>
      <w:r w:rsidRPr="00A5266F">
        <w:rPr>
          <w:rFonts w:asciiTheme="majorHAnsi" w:hAnsiTheme="majorHAnsi" w:cstheme="majorHAnsi"/>
        </w:rPr>
        <w:t>partnerships</w:t>
      </w:r>
      <w:r>
        <w:rPr>
          <w:rFonts w:asciiTheme="majorHAnsi" w:hAnsiTheme="majorHAnsi" w:cstheme="majorHAnsi"/>
        </w:rPr>
        <w:t xml:space="preserve"> or</w:t>
      </w:r>
      <w:r w:rsidR="00302EB9" w:rsidRPr="00A5266F">
        <w:rPr>
          <w:rFonts w:asciiTheme="majorHAnsi" w:hAnsiTheme="majorHAnsi" w:cstheme="majorHAnsi"/>
        </w:rPr>
        <w:t xml:space="preserve"> explore tools like Cordata and Ascend for real time or daily alerts.</w:t>
      </w:r>
    </w:p>
    <w:p w14:paraId="433FE6A1" w14:textId="707E3DC2" w:rsidR="00302EB9" w:rsidRPr="00A5266F" w:rsidRDefault="00302EB9" w:rsidP="00302EB9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A5266F">
        <w:rPr>
          <w:rFonts w:asciiTheme="majorHAnsi" w:hAnsiTheme="majorHAnsi" w:cstheme="majorHAnsi"/>
        </w:rPr>
        <w:t xml:space="preserve">Develop protocol to flag individuals with substance use </w:t>
      </w:r>
      <w:r w:rsidR="00A5266F" w:rsidRPr="00A5266F">
        <w:rPr>
          <w:rFonts w:asciiTheme="majorHAnsi" w:hAnsiTheme="majorHAnsi" w:cstheme="majorHAnsi"/>
        </w:rPr>
        <w:t>diagnoses</w:t>
      </w:r>
      <w:r w:rsidRPr="00A5266F">
        <w:rPr>
          <w:rFonts w:asciiTheme="majorHAnsi" w:hAnsiTheme="majorHAnsi" w:cstheme="majorHAnsi"/>
        </w:rPr>
        <w:t xml:space="preserve"> </w:t>
      </w:r>
      <w:r w:rsidR="0066374B">
        <w:rPr>
          <w:rFonts w:asciiTheme="majorHAnsi" w:hAnsiTheme="majorHAnsi" w:cstheme="majorHAnsi"/>
        </w:rPr>
        <w:t>for prompt deflection response</w:t>
      </w:r>
      <w:r w:rsidRPr="00A5266F">
        <w:rPr>
          <w:rFonts w:asciiTheme="majorHAnsi" w:hAnsiTheme="majorHAnsi" w:cstheme="majorHAnsi"/>
        </w:rPr>
        <w:t>.</w:t>
      </w:r>
    </w:p>
    <w:p w14:paraId="0E69BB4C" w14:textId="6731E82E" w:rsidR="00302EB9" w:rsidRPr="00A5266F" w:rsidRDefault="00302EB9" w:rsidP="00302EB9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A5266F">
        <w:rPr>
          <w:rFonts w:asciiTheme="majorHAnsi" w:hAnsiTheme="majorHAnsi" w:cstheme="majorHAnsi"/>
        </w:rPr>
        <w:t xml:space="preserve">Ask if your team is notified when a known individual shows up in the ED and if not, what systems could support this? </w:t>
      </w:r>
    </w:p>
    <w:p w14:paraId="738A9310" w14:textId="2638D2B6" w:rsidR="00302EB9" w:rsidRPr="00A5266F" w:rsidRDefault="00302EB9" w:rsidP="00302EB9">
      <w:pPr>
        <w:pStyle w:val="Heading3"/>
        <w:rPr>
          <w:rFonts w:cstheme="majorHAnsi"/>
          <w:u w:val="single"/>
        </w:rPr>
      </w:pPr>
      <w:r w:rsidRPr="00A5266F">
        <w:rPr>
          <w:rFonts w:cstheme="majorHAnsi"/>
          <w:u w:val="single"/>
        </w:rPr>
        <w:t>Engage Hospital Social Workers and Navigators</w:t>
      </w:r>
    </w:p>
    <w:p w14:paraId="2D7DAE7A" w14:textId="77777777" w:rsidR="00A5266F" w:rsidRDefault="00A5266F" w:rsidP="00A5266F">
      <w:pPr>
        <w:pStyle w:val="ListParagraph"/>
        <w:numPr>
          <w:ilvl w:val="0"/>
          <w:numId w:val="15"/>
        </w:numPr>
        <w:rPr>
          <w:rFonts w:asciiTheme="majorHAnsi" w:hAnsiTheme="majorHAnsi" w:cstheme="majorHAnsi"/>
        </w:rPr>
      </w:pPr>
      <w:r w:rsidRPr="00A5266F">
        <w:rPr>
          <w:rFonts w:asciiTheme="majorHAnsi" w:hAnsiTheme="majorHAnsi" w:cstheme="majorHAnsi"/>
        </w:rPr>
        <w:t>Social workers are experts in how hospital systems operate and can serve as powerful navigators, connectors, and advocates within the care continuum.</w:t>
      </w:r>
    </w:p>
    <w:p w14:paraId="0EAFC894" w14:textId="026CB369" w:rsidR="00302EB9" w:rsidRPr="00A5266F" w:rsidRDefault="00302EB9" w:rsidP="00A5266F">
      <w:pPr>
        <w:pStyle w:val="ListParagraph"/>
        <w:numPr>
          <w:ilvl w:val="1"/>
          <w:numId w:val="15"/>
        </w:numPr>
        <w:rPr>
          <w:rFonts w:asciiTheme="majorHAnsi" w:hAnsiTheme="majorHAnsi" w:cstheme="majorHAnsi"/>
        </w:rPr>
      </w:pPr>
      <w:r w:rsidRPr="00A5266F">
        <w:rPr>
          <w:rFonts w:asciiTheme="majorHAnsi" w:hAnsiTheme="majorHAnsi" w:cstheme="majorHAnsi"/>
        </w:rPr>
        <w:t xml:space="preserve">Request a meeting with the </w:t>
      </w:r>
      <w:r w:rsidR="00D15389" w:rsidRPr="00A5266F">
        <w:rPr>
          <w:rFonts w:asciiTheme="majorHAnsi" w:hAnsiTheme="majorHAnsi" w:cstheme="majorHAnsi"/>
        </w:rPr>
        <w:t>hospital’s</w:t>
      </w:r>
      <w:r w:rsidRPr="00A5266F">
        <w:rPr>
          <w:rFonts w:asciiTheme="majorHAnsi" w:hAnsiTheme="majorHAnsi" w:cstheme="majorHAnsi"/>
        </w:rPr>
        <w:t xml:space="preserve"> social work or care coordination </w:t>
      </w:r>
      <w:r w:rsidR="00D15389" w:rsidRPr="00A5266F">
        <w:rPr>
          <w:rFonts w:asciiTheme="majorHAnsi" w:hAnsiTheme="majorHAnsi" w:cstheme="majorHAnsi"/>
        </w:rPr>
        <w:t>team.</w:t>
      </w:r>
    </w:p>
    <w:p w14:paraId="22710608" w14:textId="6FBA7660" w:rsidR="00302EB9" w:rsidRPr="00A5266F" w:rsidRDefault="0066374B" w:rsidP="00302EB9">
      <w:pPr>
        <w:pStyle w:val="ListParagraph"/>
        <w:numPr>
          <w:ilvl w:val="1"/>
          <w:numId w:val="1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Establish clear</w:t>
      </w:r>
      <w:r w:rsidRPr="00A5266F">
        <w:rPr>
          <w:rFonts w:asciiTheme="majorHAnsi" w:hAnsiTheme="majorHAnsi" w:cstheme="majorHAnsi"/>
        </w:rPr>
        <w:t xml:space="preserve"> </w:t>
      </w:r>
      <w:r w:rsidR="00302EB9" w:rsidRPr="00A5266F">
        <w:rPr>
          <w:rFonts w:asciiTheme="majorHAnsi" w:hAnsiTheme="majorHAnsi" w:cstheme="majorHAnsi"/>
        </w:rPr>
        <w:t>points of contact and ensure hospital staff know who to call when a patient needs support.</w:t>
      </w:r>
    </w:p>
    <w:p w14:paraId="3651CEC3" w14:textId="29816C5D" w:rsidR="00302EB9" w:rsidRPr="00A5266F" w:rsidRDefault="0066374B" w:rsidP="00302EB9">
      <w:pPr>
        <w:pStyle w:val="ListParagraph"/>
        <w:numPr>
          <w:ilvl w:val="1"/>
          <w:numId w:val="17"/>
        </w:num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Train your team </w:t>
      </w:r>
      <w:r w:rsidR="006951D7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>n respectful, effective communication in hospital environments.</w:t>
      </w:r>
    </w:p>
    <w:p w14:paraId="5A6E0D96" w14:textId="76F1D5E3" w:rsidR="00302EB9" w:rsidRPr="00A5266F" w:rsidRDefault="00302EB9" w:rsidP="00302EB9">
      <w:pPr>
        <w:pStyle w:val="ListParagraph"/>
        <w:numPr>
          <w:ilvl w:val="1"/>
          <w:numId w:val="17"/>
        </w:numPr>
        <w:rPr>
          <w:rFonts w:asciiTheme="majorHAnsi" w:hAnsiTheme="majorHAnsi" w:cstheme="majorHAnsi"/>
        </w:rPr>
      </w:pPr>
      <w:r w:rsidRPr="00A5266F">
        <w:rPr>
          <w:rFonts w:asciiTheme="majorHAnsi" w:hAnsiTheme="majorHAnsi" w:cstheme="majorHAnsi"/>
        </w:rPr>
        <w:t>Collaboratively develop workflow charts</w:t>
      </w:r>
      <w:r w:rsidR="00D15389">
        <w:rPr>
          <w:rFonts w:asciiTheme="majorHAnsi" w:hAnsiTheme="majorHAnsi" w:cstheme="majorHAnsi"/>
        </w:rPr>
        <w:t>.</w:t>
      </w:r>
    </w:p>
    <w:p w14:paraId="61AC1AB6" w14:textId="35D95C87" w:rsidR="00890128" w:rsidRPr="00A5266F" w:rsidRDefault="00302EB9" w:rsidP="00890128">
      <w:pPr>
        <w:pStyle w:val="Heading3"/>
        <w:rPr>
          <w:rFonts w:cstheme="majorHAnsi"/>
          <w:u w:val="single"/>
        </w:rPr>
      </w:pPr>
      <w:r w:rsidRPr="00A5266F">
        <w:rPr>
          <w:rFonts w:cstheme="majorHAnsi"/>
          <w:u w:val="single"/>
        </w:rPr>
        <w:lastRenderedPageBreak/>
        <w:t>Use Data to Demonstrate Impact</w:t>
      </w:r>
    </w:p>
    <w:p w14:paraId="7C0CB27F" w14:textId="7E0F58C7" w:rsidR="00302EB9" w:rsidRPr="00A5266F" w:rsidRDefault="00302EB9" w:rsidP="00CA0ADF">
      <w:pPr>
        <w:pStyle w:val="ListParagraph"/>
        <w:numPr>
          <w:ilvl w:val="0"/>
          <w:numId w:val="18"/>
        </w:numPr>
        <w:rPr>
          <w:rFonts w:asciiTheme="majorHAnsi" w:hAnsiTheme="majorHAnsi" w:cstheme="majorHAnsi"/>
        </w:rPr>
      </w:pPr>
      <w:r w:rsidRPr="00A5266F">
        <w:rPr>
          <w:rFonts w:asciiTheme="majorHAnsi" w:hAnsiTheme="majorHAnsi" w:cstheme="majorHAnsi"/>
        </w:rPr>
        <w:t>Data tells the story and builds support for your program</w:t>
      </w:r>
      <w:r w:rsidR="0044623D">
        <w:rPr>
          <w:rFonts w:asciiTheme="majorHAnsi" w:hAnsiTheme="majorHAnsi" w:cstheme="majorHAnsi"/>
        </w:rPr>
        <w:t>.</w:t>
      </w:r>
    </w:p>
    <w:p w14:paraId="33A4793B" w14:textId="3C77C0E0" w:rsidR="00302EB9" w:rsidRPr="00A5266F" w:rsidRDefault="00302EB9" w:rsidP="00302EB9">
      <w:pPr>
        <w:pStyle w:val="ListParagraph"/>
        <w:numPr>
          <w:ilvl w:val="1"/>
          <w:numId w:val="18"/>
        </w:numPr>
        <w:rPr>
          <w:rFonts w:asciiTheme="majorHAnsi" w:hAnsiTheme="majorHAnsi" w:cstheme="majorHAnsi"/>
        </w:rPr>
      </w:pPr>
      <w:r w:rsidRPr="00A5266F">
        <w:rPr>
          <w:rFonts w:asciiTheme="majorHAnsi" w:hAnsiTheme="majorHAnsi" w:cstheme="majorHAnsi"/>
        </w:rPr>
        <w:t>Colle</w:t>
      </w:r>
      <w:r w:rsidR="0044623D">
        <w:rPr>
          <w:rFonts w:asciiTheme="majorHAnsi" w:hAnsiTheme="majorHAnsi" w:cstheme="majorHAnsi"/>
        </w:rPr>
        <w:t>c</w:t>
      </w:r>
      <w:r w:rsidRPr="00A5266F">
        <w:rPr>
          <w:rFonts w:asciiTheme="majorHAnsi" w:hAnsiTheme="majorHAnsi" w:cstheme="majorHAnsi"/>
        </w:rPr>
        <w:t xml:space="preserve">t baseline and ongoing data on treatment connection and other meaningful markers </w:t>
      </w:r>
      <w:r w:rsidR="00411CCB">
        <w:rPr>
          <w:rFonts w:asciiTheme="majorHAnsi" w:hAnsiTheme="majorHAnsi" w:cstheme="majorHAnsi"/>
        </w:rPr>
        <w:t xml:space="preserve">as </w:t>
      </w:r>
      <w:r w:rsidRPr="00A5266F">
        <w:rPr>
          <w:rFonts w:asciiTheme="majorHAnsi" w:hAnsiTheme="majorHAnsi" w:cstheme="majorHAnsi"/>
        </w:rPr>
        <w:t>defined by your team.</w:t>
      </w:r>
    </w:p>
    <w:p w14:paraId="094F0F86" w14:textId="1C8489E5" w:rsidR="00302EB9" w:rsidRPr="00A5266F" w:rsidRDefault="00302EB9" w:rsidP="00302EB9">
      <w:pPr>
        <w:pStyle w:val="ListParagraph"/>
        <w:numPr>
          <w:ilvl w:val="1"/>
          <w:numId w:val="18"/>
        </w:numPr>
        <w:rPr>
          <w:rFonts w:asciiTheme="majorHAnsi" w:hAnsiTheme="majorHAnsi" w:cstheme="majorHAnsi"/>
        </w:rPr>
      </w:pPr>
      <w:r w:rsidRPr="00A5266F">
        <w:rPr>
          <w:rFonts w:asciiTheme="majorHAnsi" w:hAnsiTheme="majorHAnsi" w:cstheme="majorHAnsi"/>
        </w:rPr>
        <w:t xml:space="preserve">Connect with other teams to learn what they are tracking and </w:t>
      </w:r>
      <w:r w:rsidR="0066374B">
        <w:rPr>
          <w:rFonts w:asciiTheme="majorHAnsi" w:hAnsiTheme="majorHAnsi" w:cstheme="majorHAnsi"/>
        </w:rPr>
        <w:t>share insights</w:t>
      </w:r>
      <w:r w:rsidR="0044623D">
        <w:rPr>
          <w:rFonts w:asciiTheme="majorHAnsi" w:hAnsiTheme="majorHAnsi" w:cstheme="majorHAnsi"/>
        </w:rPr>
        <w:t>.</w:t>
      </w:r>
    </w:p>
    <w:p w14:paraId="582BF1F6" w14:textId="1BB03A08" w:rsidR="00CA0ADF" w:rsidRPr="00A5266F" w:rsidRDefault="00302EB9" w:rsidP="00302EB9">
      <w:pPr>
        <w:pStyle w:val="ListParagraph"/>
        <w:numPr>
          <w:ilvl w:val="1"/>
          <w:numId w:val="18"/>
        </w:numPr>
        <w:rPr>
          <w:rFonts w:asciiTheme="majorHAnsi" w:hAnsiTheme="majorHAnsi" w:cstheme="majorHAnsi"/>
        </w:rPr>
      </w:pPr>
      <w:r w:rsidRPr="00A5266F">
        <w:rPr>
          <w:rFonts w:asciiTheme="majorHAnsi" w:hAnsiTheme="majorHAnsi" w:cstheme="majorHAnsi"/>
        </w:rPr>
        <w:t>Outline your impact for hospital leaders, funders, and other stakeholders</w:t>
      </w:r>
      <w:r w:rsidR="0044623D" w:rsidRPr="00A5266F">
        <w:rPr>
          <w:rFonts w:asciiTheme="majorHAnsi" w:hAnsiTheme="majorHAnsi" w:cstheme="majorHAnsi"/>
        </w:rPr>
        <w:t xml:space="preserve">. </w:t>
      </w:r>
    </w:p>
    <w:p w14:paraId="7127D6F1" w14:textId="206DD529" w:rsidR="00302EB9" w:rsidRPr="00A5266F" w:rsidRDefault="00302EB9" w:rsidP="00302EB9">
      <w:pPr>
        <w:pStyle w:val="Heading3"/>
        <w:rPr>
          <w:rFonts w:cstheme="majorHAnsi"/>
          <w:u w:val="single"/>
        </w:rPr>
      </w:pPr>
      <w:r w:rsidRPr="00A5266F">
        <w:rPr>
          <w:rFonts w:cstheme="majorHAnsi"/>
          <w:u w:val="single"/>
        </w:rPr>
        <w:t>Establish Clear Policies and Procedures</w:t>
      </w:r>
    </w:p>
    <w:p w14:paraId="390D9D55" w14:textId="77777777" w:rsidR="00302EB9" w:rsidRPr="00A5266F" w:rsidRDefault="00302EB9" w:rsidP="00302EB9">
      <w:pPr>
        <w:pStyle w:val="ListParagraph"/>
        <w:numPr>
          <w:ilvl w:val="0"/>
          <w:numId w:val="20"/>
        </w:numPr>
        <w:rPr>
          <w:rFonts w:asciiTheme="majorHAnsi" w:hAnsiTheme="majorHAnsi" w:cstheme="majorHAnsi"/>
        </w:rPr>
      </w:pPr>
      <w:r w:rsidRPr="00A5266F">
        <w:rPr>
          <w:rFonts w:asciiTheme="majorHAnsi" w:eastAsia="Times New Roman" w:hAnsiTheme="majorHAnsi" w:cstheme="majorHAnsi"/>
        </w:rPr>
        <w:t>Policy and procedure provide the structure needed to deliver reliable, coordinated support and sustain the work through leadership and staffing changes.</w:t>
      </w:r>
    </w:p>
    <w:p w14:paraId="4AA4C790" w14:textId="77777777" w:rsidR="00302EB9" w:rsidRPr="00A5266F" w:rsidRDefault="00302EB9" w:rsidP="00302EB9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A5266F">
        <w:rPr>
          <w:rFonts w:asciiTheme="majorHAnsi" w:eastAsia="Times New Roman" w:hAnsiTheme="majorHAnsi" w:cstheme="majorHAnsi"/>
        </w:rPr>
        <w:t>Draft internal and cross agency protocols for referrals, follow up, and documentation.</w:t>
      </w:r>
    </w:p>
    <w:p w14:paraId="6243CFC7" w14:textId="5C523F62" w:rsidR="00302EB9" w:rsidRPr="00A5266F" w:rsidRDefault="00302EB9" w:rsidP="00A5266F">
      <w:pPr>
        <w:pStyle w:val="ListParagraph"/>
        <w:numPr>
          <w:ilvl w:val="1"/>
          <w:numId w:val="20"/>
        </w:numPr>
        <w:rPr>
          <w:rFonts w:asciiTheme="majorHAnsi" w:hAnsiTheme="majorHAnsi" w:cstheme="majorHAnsi"/>
        </w:rPr>
      </w:pPr>
      <w:r w:rsidRPr="00A5266F">
        <w:rPr>
          <w:rFonts w:asciiTheme="majorHAnsi" w:eastAsia="Times New Roman" w:hAnsiTheme="majorHAnsi" w:cstheme="majorHAnsi"/>
        </w:rPr>
        <w:t xml:space="preserve">Review HIPAA and 42 CFR Part 2 guidelines to ensure compliance </w:t>
      </w:r>
      <w:r w:rsidR="00411CCB" w:rsidRPr="00A5266F">
        <w:rPr>
          <w:rFonts w:asciiTheme="majorHAnsi" w:eastAsia="Times New Roman" w:hAnsiTheme="majorHAnsi" w:cstheme="majorHAnsi"/>
        </w:rPr>
        <w:t>with</w:t>
      </w:r>
      <w:r w:rsidRPr="00A5266F">
        <w:rPr>
          <w:rFonts w:asciiTheme="majorHAnsi" w:eastAsia="Times New Roman" w:hAnsiTheme="majorHAnsi" w:cstheme="majorHAnsi"/>
        </w:rPr>
        <w:t xml:space="preserve"> your info</w:t>
      </w:r>
      <w:r w:rsidR="006951D7">
        <w:rPr>
          <w:rFonts w:asciiTheme="majorHAnsi" w:eastAsia="Times New Roman" w:hAnsiTheme="majorHAnsi" w:cstheme="majorHAnsi"/>
        </w:rPr>
        <w:t>rmation</w:t>
      </w:r>
      <w:r w:rsidRPr="00A5266F">
        <w:rPr>
          <w:rFonts w:asciiTheme="majorHAnsi" w:eastAsia="Times New Roman" w:hAnsiTheme="majorHAnsi" w:cstheme="majorHAnsi"/>
        </w:rPr>
        <w:t xml:space="preserve"> sharing practices.  </w:t>
      </w:r>
    </w:p>
    <w:p w14:paraId="3FC4AFA0" w14:textId="5AC62A1C" w:rsidR="005D68EC" w:rsidRPr="00A5266F" w:rsidRDefault="00A5266F" w:rsidP="00611255">
      <w:pPr>
        <w:pStyle w:val="Heading3"/>
        <w:rPr>
          <w:rFonts w:cstheme="majorHAnsi"/>
          <w:u w:val="single"/>
        </w:rPr>
      </w:pPr>
      <w:r w:rsidRPr="00A5266F">
        <w:rPr>
          <w:rFonts w:cstheme="majorHAnsi"/>
          <w:u w:val="single"/>
        </w:rPr>
        <w:t>Use Memorandums of Understanding to formalize and Sustain the Relationship</w:t>
      </w:r>
    </w:p>
    <w:p w14:paraId="6EAA17A8" w14:textId="77777777" w:rsidR="00A5266F" w:rsidRPr="00A5266F" w:rsidRDefault="00A5266F" w:rsidP="00611255">
      <w:pPr>
        <w:pStyle w:val="ListParagraph"/>
        <w:numPr>
          <w:ilvl w:val="0"/>
          <w:numId w:val="21"/>
        </w:numPr>
        <w:rPr>
          <w:rFonts w:asciiTheme="majorHAnsi" w:hAnsiTheme="majorHAnsi" w:cstheme="majorHAnsi"/>
        </w:rPr>
      </w:pPr>
      <w:r w:rsidRPr="00A5266F">
        <w:rPr>
          <w:rFonts w:asciiTheme="majorHAnsi" w:hAnsiTheme="majorHAnsi" w:cstheme="majorHAnsi"/>
        </w:rPr>
        <w:t xml:space="preserve">MOUs turn informal collaboration into sustainable, system-supported partnership.  </w:t>
      </w:r>
    </w:p>
    <w:p w14:paraId="4F049CBA" w14:textId="77777777" w:rsidR="00A5266F" w:rsidRPr="00A5266F" w:rsidRDefault="00A5266F" w:rsidP="00A5266F">
      <w:pPr>
        <w:pStyle w:val="ListParagraph"/>
        <w:numPr>
          <w:ilvl w:val="1"/>
          <w:numId w:val="21"/>
        </w:numPr>
        <w:rPr>
          <w:rFonts w:asciiTheme="majorHAnsi" w:hAnsiTheme="majorHAnsi" w:cstheme="majorHAnsi"/>
        </w:rPr>
      </w:pPr>
      <w:r w:rsidRPr="00A5266F">
        <w:rPr>
          <w:rFonts w:asciiTheme="majorHAnsi" w:hAnsiTheme="majorHAnsi" w:cstheme="majorHAnsi"/>
        </w:rPr>
        <w:t>Draft an MOU that clearly defines goals, roles, referral pathways, and data sharing protocols.</w:t>
      </w:r>
    </w:p>
    <w:p w14:paraId="4431B540" w14:textId="77777777" w:rsidR="00A5266F" w:rsidRPr="00A5266F" w:rsidRDefault="00A5266F" w:rsidP="00A5266F">
      <w:pPr>
        <w:pStyle w:val="ListParagraph"/>
        <w:numPr>
          <w:ilvl w:val="1"/>
          <w:numId w:val="21"/>
        </w:numPr>
        <w:rPr>
          <w:rFonts w:asciiTheme="majorHAnsi" w:hAnsiTheme="majorHAnsi" w:cstheme="majorHAnsi"/>
        </w:rPr>
      </w:pPr>
      <w:r w:rsidRPr="00A5266F">
        <w:rPr>
          <w:rFonts w:asciiTheme="majorHAnsi" w:hAnsiTheme="majorHAnsi" w:cstheme="majorHAnsi"/>
        </w:rPr>
        <w:t>Review MOUs annually with partners to ensure they reflect current practices.</w:t>
      </w:r>
    </w:p>
    <w:p w14:paraId="3F4AB6A0" w14:textId="4CAD238C" w:rsidR="00A5266F" w:rsidRPr="00A5266F" w:rsidRDefault="00A5266F" w:rsidP="00A5266F">
      <w:pPr>
        <w:pStyle w:val="ListParagraph"/>
        <w:numPr>
          <w:ilvl w:val="1"/>
          <w:numId w:val="21"/>
        </w:numPr>
        <w:rPr>
          <w:rFonts w:asciiTheme="majorHAnsi" w:hAnsiTheme="majorHAnsi" w:cstheme="majorHAnsi"/>
        </w:rPr>
      </w:pPr>
      <w:r w:rsidRPr="00A5266F">
        <w:rPr>
          <w:rFonts w:asciiTheme="majorHAnsi" w:hAnsiTheme="majorHAnsi" w:cstheme="majorHAnsi"/>
        </w:rPr>
        <w:t>Use MOUs to support</w:t>
      </w:r>
      <w:r w:rsidR="006951D7">
        <w:rPr>
          <w:rFonts w:asciiTheme="majorHAnsi" w:hAnsiTheme="majorHAnsi" w:cstheme="majorHAnsi"/>
        </w:rPr>
        <w:t xml:space="preserve"> collaborative</w:t>
      </w:r>
      <w:r w:rsidRPr="00A5266F">
        <w:rPr>
          <w:rFonts w:asciiTheme="majorHAnsi" w:hAnsiTheme="majorHAnsi" w:cstheme="majorHAnsi"/>
        </w:rPr>
        <w:t xml:space="preserve"> grant applications or funding proposals.</w:t>
      </w:r>
    </w:p>
    <w:p w14:paraId="515FA524" w14:textId="40C051BA" w:rsidR="00A5266F" w:rsidRPr="000F431E" w:rsidRDefault="00A5266F" w:rsidP="000F431E">
      <w:pPr>
        <w:pStyle w:val="Heading2"/>
        <w:spacing w:before="0"/>
        <w:rPr>
          <w:i/>
          <w:iCs/>
          <w:color w:val="1F497D" w:themeColor="text2"/>
          <w:u w:val="single"/>
        </w:rPr>
      </w:pPr>
      <w:r w:rsidRPr="000F431E">
        <w:rPr>
          <w:i/>
          <w:iCs/>
          <w:color w:val="1F497D" w:themeColor="text2"/>
          <w:u w:val="single"/>
        </w:rPr>
        <w:t>Presenters</w:t>
      </w:r>
    </w:p>
    <w:p w14:paraId="06EE8C53" w14:textId="77777777" w:rsidR="00A5266F" w:rsidRPr="00A5266F" w:rsidRDefault="00A5266F" w:rsidP="00A5266F">
      <w:pPr>
        <w:spacing w:after="0"/>
      </w:pPr>
    </w:p>
    <w:p w14:paraId="0EFBE201" w14:textId="2035F75E" w:rsidR="00890128" w:rsidRPr="00A5266F" w:rsidRDefault="00890128" w:rsidP="00A5266F">
      <w:pPr>
        <w:pStyle w:val="Heading3"/>
        <w:spacing w:before="0"/>
        <w:rPr>
          <w:rFonts w:cstheme="majorHAnsi"/>
          <w:u w:val="single"/>
        </w:rPr>
      </w:pPr>
      <w:r w:rsidRPr="00A5266F">
        <w:rPr>
          <w:rFonts w:cstheme="majorHAnsi"/>
          <w:u w:val="single"/>
        </w:rPr>
        <w:t>SE RREACT Contacts</w:t>
      </w:r>
    </w:p>
    <w:p w14:paraId="701A0239" w14:textId="77777777" w:rsidR="00890128" w:rsidRPr="00A5266F" w:rsidRDefault="00890128" w:rsidP="0089012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A5266F">
        <w:rPr>
          <w:rFonts w:asciiTheme="majorHAnsi" w:hAnsiTheme="majorHAnsi" w:cstheme="majorHAnsi"/>
        </w:rPr>
        <w:t xml:space="preserve">James Alexander:  </w:t>
      </w:r>
      <w:hyperlink r:id="rId9" w:history="1">
        <w:r w:rsidRPr="00A5266F">
          <w:rPr>
            <w:rStyle w:val="Hyperlink"/>
            <w:rFonts w:asciiTheme="majorHAnsi" w:hAnsiTheme="majorHAnsi" w:cstheme="majorHAnsi"/>
          </w:rPr>
          <w:t>alexanderj@southeastinc.com</w:t>
        </w:r>
      </w:hyperlink>
      <w:r w:rsidRPr="00A5266F">
        <w:rPr>
          <w:rFonts w:asciiTheme="majorHAnsi" w:hAnsiTheme="majorHAnsi" w:cstheme="majorHAnsi"/>
        </w:rPr>
        <w:t xml:space="preserve"> </w:t>
      </w:r>
    </w:p>
    <w:p w14:paraId="30D437F3" w14:textId="77777777" w:rsidR="00890128" w:rsidRPr="00A5266F" w:rsidRDefault="00890128" w:rsidP="00890128">
      <w:pPr>
        <w:pStyle w:val="ListParagraph"/>
        <w:numPr>
          <w:ilvl w:val="0"/>
          <w:numId w:val="12"/>
        </w:numPr>
        <w:rPr>
          <w:rFonts w:asciiTheme="majorHAnsi" w:hAnsiTheme="majorHAnsi" w:cstheme="majorHAnsi"/>
        </w:rPr>
      </w:pPr>
      <w:r w:rsidRPr="00A5266F">
        <w:rPr>
          <w:rFonts w:asciiTheme="majorHAnsi" w:hAnsiTheme="majorHAnsi" w:cstheme="majorHAnsi"/>
        </w:rPr>
        <w:t xml:space="preserve">Peter Levites:  </w:t>
      </w:r>
      <w:hyperlink r:id="rId10" w:history="1">
        <w:r w:rsidRPr="00A5266F">
          <w:rPr>
            <w:rStyle w:val="Hyperlink"/>
            <w:rFonts w:asciiTheme="majorHAnsi" w:hAnsiTheme="majorHAnsi" w:cstheme="majorHAnsi"/>
          </w:rPr>
          <w:t>levitesp@southeastinc.com</w:t>
        </w:r>
      </w:hyperlink>
      <w:r w:rsidRPr="00A5266F">
        <w:rPr>
          <w:rFonts w:asciiTheme="majorHAnsi" w:hAnsiTheme="majorHAnsi" w:cstheme="majorHAnsi"/>
        </w:rPr>
        <w:t xml:space="preserve"> </w:t>
      </w:r>
    </w:p>
    <w:p w14:paraId="587326D7" w14:textId="77777777" w:rsidR="00890128" w:rsidRPr="00A5266F" w:rsidRDefault="00890128" w:rsidP="00A5266F">
      <w:pPr>
        <w:pStyle w:val="Heading3"/>
        <w:rPr>
          <w:rFonts w:cstheme="majorHAnsi"/>
          <w:u w:val="single"/>
        </w:rPr>
      </w:pPr>
      <w:r w:rsidRPr="00A5266F">
        <w:rPr>
          <w:rFonts w:cstheme="majorHAnsi"/>
          <w:u w:val="single"/>
        </w:rPr>
        <w:t>Columbiana County Mobile Crisis Response Contacts</w:t>
      </w:r>
    </w:p>
    <w:p w14:paraId="54A5DD79" w14:textId="77777777" w:rsidR="00890128" w:rsidRPr="00A5266F" w:rsidRDefault="00890128" w:rsidP="0089012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A5266F">
        <w:rPr>
          <w:rFonts w:asciiTheme="majorHAnsi" w:hAnsiTheme="majorHAnsi" w:cstheme="majorHAnsi"/>
        </w:rPr>
        <w:t xml:space="preserve">Lori Colian:  </w:t>
      </w:r>
      <w:hyperlink r:id="rId11" w:history="1">
        <w:r w:rsidRPr="00A5266F">
          <w:rPr>
            <w:rStyle w:val="Hyperlink"/>
            <w:rFonts w:asciiTheme="majorHAnsi" w:hAnsiTheme="majorHAnsi" w:cstheme="majorHAnsi"/>
          </w:rPr>
          <w:t>lcolian@ccmhrsb.org</w:t>
        </w:r>
      </w:hyperlink>
      <w:r w:rsidRPr="00A5266F">
        <w:rPr>
          <w:rFonts w:asciiTheme="majorHAnsi" w:hAnsiTheme="majorHAnsi" w:cstheme="majorHAnsi"/>
        </w:rPr>
        <w:t xml:space="preserve"> </w:t>
      </w:r>
    </w:p>
    <w:p w14:paraId="7A2E3CDA" w14:textId="77777777" w:rsidR="00890128" w:rsidRPr="00A5266F" w:rsidRDefault="00890128" w:rsidP="0089012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A5266F">
        <w:rPr>
          <w:rFonts w:asciiTheme="majorHAnsi" w:hAnsiTheme="majorHAnsi" w:cstheme="majorHAnsi"/>
        </w:rPr>
        <w:t xml:space="preserve">Glen McMillin:  </w:t>
      </w:r>
      <w:hyperlink r:id="rId12" w:history="1">
        <w:r w:rsidRPr="00A5266F">
          <w:rPr>
            <w:rStyle w:val="Hyperlink"/>
            <w:rFonts w:asciiTheme="majorHAnsi" w:hAnsiTheme="majorHAnsi" w:cstheme="majorHAnsi"/>
          </w:rPr>
          <w:t>gmcmillin@ondemandcounseling.com</w:t>
        </w:r>
      </w:hyperlink>
      <w:r w:rsidRPr="00A5266F">
        <w:rPr>
          <w:rFonts w:asciiTheme="majorHAnsi" w:hAnsiTheme="majorHAnsi" w:cstheme="majorHAnsi"/>
        </w:rPr>
        <w:t xml:space="preserve"> </w:t>
      </w:r>
    </w:p>
    <w:p w14:paraId="5AE1657D" w14:textId="77777777" w:rsidR="00890128" w:rsidRPr="00A5266F" w:rsidRDefault="00890128" w:rsidP="0089012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A5266F">
        <w:rPr>
          <w:rFonts w:asciiTheme="majorHAnsi" w:hAnsiTheme="majorHAnsi" w:cstheme="majorHAnsi"/>
        </w:rPr>
        <w:t xml:space="preserve">Jaime McMillin:  </w:t>
      </w:r>
      <w:hyperlink r:id="rId13" w:history="1">
        <w:r w:rsidRPr="00A5266F">
          <w:rPr>
            <w:rStyle w:val="Hyperlink"/>
            <w:rFonts w:asciiTheme="majorHAnsi" w:hAnsiTheme="majorHAnsi" w:cstheme="majorHAnsi"/>
          </w:rPr>
          <w:t>jurmson@ondemandcounseling.com</w:t>
        </w:r>
      </w:hyperlink>
      <w:r w:rsidRPr="00A5266F">
        <w:rPr>
          <w:rFonts w:asciiTheme="majorHAnsi" w:hAnsiTheme="majorHAnsi" w:cstheme="majorHAnsi"/>
        </w:rPr>
        <w:t xml:space="preserve"> </w:t>
      </w:r>
    </w:p>
    <w:p w14:paraId="13FF54A3" w14:textId="77777777" w:rsidR="00890128" w:rsidRPr="00A5266F" w:rsidRDefault="00890128" w:rsidP="0089012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A5266F">
        <w:rPr>
          <w:rFonts w:asciiTheme="majorHAnsi" w:hAnsiTheme="majorHAnsi" w:cstheme="majorHAnsi"/>
        </w:rPr>
        <w:t xml:space="preserve">Marcy Patton:  </w:t>
      </w:r>
      <w:hyperlink r:id="rId14" w:history="1">
        <w:r w:rsidRPr="00A5266F">
          <w:rPr>
            <w:rStyle w:val="Hyperlink"/>
            <w:rFonts w:asciiTheme="majorHAnsi" w:hAnsiTheme="majorHAnsi" w:cstheme="majorHAnsi"/>
          </w:rPr>
          <w:t>mpatton@ccmhrsb.org</w:t>
        </w:r>
      </w:hyperlink>
      <w:r w:rsidRPr="00A5266F">
        <w:rPr>
          <w:rFonts w:asciiTheme="majorHAnsi" w:hAnsiTheme="majorHAnsi" w:cstheme="majorHAnsi"/>
        </w:rPr>
        <w:t xml:space="preserve"> </w:t>
      </w:r>
    </w:p>
    <w:p w14:paraId="455EBE17" w14:textId="77777777" w:rsidR="00890128" w:rsidRPr="00A5266F" w:rsidRDefault="00890128" w:rsidP="00890128">
      <w:pPr>
        <w:pStyle w:val="ListParagraph"/>
        <w:numPr>
          <w:ilvl w:val="0"/>
          <w:numId w:val="13"/>
        </w:numPr>
        <w:rPr>
          <w:rFonts w:asciiTheme="majorHAnsi" w:hAnsiTheme="majorHAnsi" w:cstheme="majorHAnsi"/>
        </w:rPr>
      </w:pPr>
      <w:r w:rsidRPr="00A5266F">
        <w:rPr>
          <w:rFonts w:asciiTheme="majorHAnsi" w:hAnsiTheme="majorHAnsi" w:cstheme="majorHAnsi"/>
        </w:rPr>
        <w:t xml:space="preserve">Melissa Dwyer:  </w:t>
      </w:r>
      <w:hyperlink r:id="rId15" w:history="1">
        <w:r w:rsidRPr="00A5266F">
          <w:rPr>
            <w:rStyle w:val="Hyperlink"/>
            <w:rFonts w:asciiTheme="majorHAnsi" w:hAnsiTheme="majorHAnsi" w:cstheme="majorHAnsi"/>
          </w:rPr>
          <w:t>melissa.dwyer@salemregional.com</w:t>
        </w:r>
      </w:hyperlink>
      <w:r w:rsidRPr="00A5266F">
        <w:rPr>
          <w:rFonts w:asciiTheme="majorHAnsi" w:hAnsiTheme="majorHAnsi" w:cstheme="majorHAnsi"/>
        </w:rPr>
        <w:t xml:space="preserve"> </w:t>
      </w:r>
    </w:p>
    <w:p w14:paraId="5EAF6021" w14:textId="77777777" w:rsidR="00890128" w:rsidRPr="00A5266F" w:rsidRDefault="00890128" w:rsidP="00A5266F">
      <w:pPr>
        <w:pStyle w:val="Heading3"/>
        <w:rPr>
          <w:rFonts w:cstheme="majorHAnsi"/>
          <w:u w:val="single"/>
        </w:rPr>
      </w:pPr>
      <w:r w:rsidRPr="00A5266F">
        <w:rPr>
          <w:rFonts w:cstheme="majorHAnsi"/>
          <w:u w:val="single"/>
        </w:rPr>
        <w:t>Montgomery County Recovery Outreach Team</w:t>
      </w:r>
    </w:p>
    <w:p w14:paraId="0907C1C9" w14:textId="77777777" w:rsidR="00890128" w:rsidRPr="00A5266F" w:rsidRDefault="00890128" w:rsidP="00890128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A5266F">
        <w:rPr>
          <w:rFonts w:asciiTheme="majorHAnsi" w:hAnsiTheme="majorHAnsi" w:cstheme="majorHAnsi"/>
        </w:rPr>
        <w:t xml:space="preserve">Dawn Schwartz:  </w:t>
      </w:r>
      <w:hyperlink r:id="rId16" w:history="1">
        <w:r w:rsidRPr="00A5266F">
          <w:rPr>
            <w:rStyle w:val="Hyperlink"/>
            <w:rFonts w:asciiTheme="majorHAnsi" w:hAnsiTheme="majorHAnsi" w:cstheme="majorHAnsi"/>
          </w:rPr>
          <w:t>DSchwartz@phdmc.org</w:t>
        </w:r>
      </w:hyperlink>
      <w:r w:rsidRPr="00A5266F">
        <w:rPr>
          <w:rFonts w:asciiTheme="majorHAnsi" w:hAnsiTheme="majorHAnsi" w:cstheme="majorHAnsi"/>
        </w:rPr>
        <w:t xml:space="preserve"> </w:t>
      </w:r>
    </w:p>
    <w:p w14:paraId="09A1EFCC" w14:textId="77777777" w:rsidR="00890128" w:rsidRDefault="00890128" w:rsidP="00890128">
      <w:pPr>
        <w:pStyle w:val="ListParagraph"/>
        <w:numPr>
          <w:ilvl w:val="0"/>
          <w:numId w:val="14"/>
        </w:numPr>
        <w:rPr>
          <w:rFonts w:asciiTheme="majorHAnsi" w:hAnsiTheme="majorHAnsi" w:cstheme="majorHAnsi"/>
        </w:rPr>
      </w:pPr>
      <w:r w:rsidRPr="00A5266F">
        <w:rPr>
          <w:rFonts w:asciiTheme="majorHAnsi" w:hAnsiTheme="majorHAnsi" w:cstheme="majorHAnsi"/>
        </w:rPr>
        <w:t xml:space="preserve">Randy Carmack:  </w:t>
      </w:r>
      <w:hyperlink r:id="rId17" w:history="1">
        <w:r w:rsidRPr="00A5266F">
          <w:rPr>
            <w:rStyle w:val="Hyperlink"/>
            <w:rFonts w:asciiTheme="majorHAnsi" w:hAnsiTheme="majorHAnsi" w:cstheme="majorHAnsi"/>
          </w:rPr>
          <w:t>RCarmack@phdmc.org</w:t>
        </w:r>
      </w:hyperlink>
      <w:r w:rsidRPr="00A5266F">
        <w:rPr>
          <w:rFonts w:asciiTheme="majorHAnsi" w:hAnsiTheme="majorHAnsi" w:cstheme="majorHAnsi"/>
        </w:rPr>
        <w:t xml:space="preserve"> </w:t>
      </w:r>
    </w:p>
    <w:p w14:paraId="36E9E895" w14:textId="73A9FB60" w:rsidR="00C6102B" w:rsidRDefault="00C6102B" w:rsidP="00890128"/>
    <w:sectPr w:rsidR="00C6102B" w:rsidSect="00034616">
      <w:headerReference w:type="defaul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4EABC" w14:textId="77777777" w:rsidR="0078605F" w:rsidRDefault="0078605F" w:rsidP="00A5266F">
      <w:pPr>
        <w:spacing w:after="0" w:line="240" w:lineRule="auto"/>
      </w:pPr>
      <w:r>
        <w:separator/>
      </w:r>
    </w:p>
  </w:endnote>
  <w:endnote w:type="continuationSeparator" w:id="0">
    <w:p w14:paraId="49ACDF80" w14:textId="77777777" w:rsidR="0078605F" w:rsidRDefault="0078605F" w:rsidP="00A52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98E56" w14:textId="77777777" w:rsidR="0078605F" w:rsidRDefault="0078605F" w:rsidP="00A5266F">
      <w:pPr>
        <w:spacing w:after="0" w:line="240" w:lineRule="auto"/>
      </w:pPr>
      <w:r>
        <w:separator/>
      </w:r>
    </w:p>
  </w:footnote>
  <w:footnote w:type="continuationSeparator" w:id="0">
    <w:p w14:paraId="616E6F2B" w14:textId="77777777" w:rsidR="0078605F" w:rsidRDefault="0078605F" w:rsidP="00A52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F4ECC" w14:textId="27E6C890" w:rsidR="00A5266F" w:rsidRDefault="00A5266F" w:rsidP="00A5266F">
    <w:pPr>
      <w:pStyle w:val="Header"/>
      <w:jc w:val="center"/>
    </w:pPr>
    <w:r>
      <w:rPr>
        <w:rFonts w:ascii="Calibri Light" w:hAnsi="Calibri Light" w:cs="Calibri Light"/>
        <w:noProof/>
        <w:sz w:val="44"/>
        <w:szCs w:val="44"/>
      </w:rPr>
      <w:drawing>
        <wp:inline distT="0" distB="0" distL="0" distR="0" wp14:anchorId="3F26563F" wp14:editId="3CC7958A">
          <wp:extent cx="2352675" cy="695325"/>
          <wp:effectExtent l="0" t="0" r="9525" b="9525"/>
          <wp:docPr id="1141645717" name="Picture 1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white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6B35BC" w14:textId="77777777" w:rsidR="00A5266F" w:rsidRDefault="00A526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29D78E1"/>
    <w:multiLevelType w:val="hybridMultilevel"/>
    <w:tmpl w:val="637042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A84610"/>
    <w:multiLevelType w:val="hybridMultilevel"/>
    <w:tmpl w:val="36107B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0C59B3"/>
    <w:multiLevelType w:val="hybridMultilevel"/>
    <w:tmpl w:val="F7BEB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415CCD"/>
    <w:multiLevelType w:val="hybridMultilevel"/>
    <w:tmpl w:val="CF268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D83C0F"/>
    <w:multiLevelType w:val="hybridMultilevel"/>
    <w:tmpl w:val="AA2A8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3488C"/>
    <w:multiLevelType w:val="hybridMultilevel"/>
    <w:tmpl w:val="F69680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392D19"/>
    <w:multiLevelType w:val="hybridMultilevel"/>
    <w:tmpl w:val="C74E8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95337A"/>
    <w:multiLevelType w:val="hybridMultilevel"/>
    <w:tmpl w:val="0C7C7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0A5CCF"/>
    <w:multiLevelType w:val="hybridMultilevel"/>
    <w:tmpl w:val="98DCA0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812E90"/>
    <w:multiLevelType w:val="hybridMultilevel"/>
    <w:tmpl w:val="2D8A7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5E7CFB"/>
    <w:multiLevelType w:val="hybridMultilevel"/>
    <w:tmpl w:val="F08CA9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33610E"/>
    <w:multiLevelType w:val="hybridMultilevel"/>
    <w:tmpl w:val="B04E32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8915">
    <w:abstractNumId w:val="8"/>
  </w:num>
  <w:num w:numId="2" w16cid:durableId="308636092">
    <w:abstractNumId w:val="6"/>
  </w:num>
  <w:num w:numId="3" w16cid:durableId="412702928">
    <w:abstractNumId w:val="5"/>
  </w:num>
  <w:num w:numId="4" w16cid:durableId="1477986309">
    <w:abstractNumId w:val="4"/>
  </w:num>
  <w:num w:numId="5" w16cid:durableId="480123694">
    <w:abstractNumId w:val="7"/>
  </w:num>
  <w:num w:numId="6" w16cid:durableId="1134055508">
    <w:abstractNumId w:val="3"/>
  </w:num>
  <w:num w:numId="7" w16cid:durableId="1293708016">
    <w:abstractNumId w:val="2"/>
  </w:num>
  <w:num w:numId="8" w16cid:durableId="1879538803">
    <w:abstractNumId w:val="1"/>
  </w:num>
  <w:num w:numId="9" w16cid:durableId="2045324607">
    <w:abstractNumId w:val="0"/>
  </w:num>
  <w:num w:numId="10" w16cid:durableId="1083911371">
    <w:abstractNumId w:val="9"/>
  </w:num>
  <w:num w:numId="11" w16cid:durableId="1016273729">
    <w:abstractNumId w:val="11"/>
  </w:num>
  <w:num w:numId="12" w16cid:durableId="1248416719">
    <w:abstractNumId w:val="19"/>
  </w:num>
  <w:num w:numId="13" w16cid:durableId="799884424">
    <w:abstractNumId w:val="16"/>
  </w:num>
  <w:num w:numId="14" w16cid:durableId="1104887797">
    <w:abstractNumId w:val="18"/>
  </w:num>
  <w:num w:numId="15" w16cid:durableId="275142644">
    <w:abstractNumId w:val="20"/>
  </w:num>
  <w:num w:numId="16" w16cid:durableId="1620917597">
    <w:abstractNumId w:val="15"/>
  </w:num>
  <w:num w:numId="17" w16cid:durableId="311839332">
    <w:abstractNumId w:val="10"/>
  </w:num>
  <w:num w:numId="18" w16cid:durableId="1546719367">
    <w:abstractNumId w:val="13"/>
  </w:num>
  <w:num w:numId="19" w16cid:durableId="1021472380">
    <w:abstractNumId w:val="12"/>
  </w:num>
  <w:num w:numId="20" w16cid:durableId="1249387090">
    <w:abstractNumId w:val="14"/>
  </w:num>
  <w:num w:numId="21" w16cid:durableId="156560040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F431E"/>
    <w:rsid w:val="0015074B"/>
    <w:rsid w:val="0029639D"/>
    <w:rsid w:val="00302EB9"/>
    <w:rsid w:val="00326F90"/>
    <w:rsid w:val="00411CCB"/>
    <w:rsid w:val="0044623D"/>
    <w:rsid w:val="0046173B"/>
    <w:rsid w:val="005D68EC"/>
    <w:rsid w:val="00611255"/>
    <w:rsid w:val="0066374B"/>
    <w:rsid w:val="006951D7"/>
    <w:rsid w:val="00695D2C"/>
    <w:rsid w:val="00696CFB"/>
    <w:rsid w:val="0078605F"/>
    <w:rsid w:val="00890128"/>
    <w:rsid w:val="00A5266F"/>
    <w:rsid w:val="00AA1D8D"/>
    <w:rsid w:val="00B109FA"/>
    <w:rsid w:val="00B47730"/>
    <w:rsid w:val="00B61B58"/>
    <w:rsid w:val="00B61D23"/>
    <w:rsid w:val="00B636E1"/>
    <w:rsid w:val="00C6102B"/>
    <w:rsid w:val="00CA0ADF"/>
    <w:rsid w:val="00CB0664"/>
    <w:rsid w:val="00D15389"/>
    <w:rsid w:val="00DA0743"/>
    <w:rsid w:val="00DE34BA"/>
    <w:rsid w:val="00E15385"/>
    <w:rsid w:val="00E27127"/>
    <w:rsid w:val="00E31B59"/>
    <w:rsid w:val="00F14F7F"/>
    <w:rsid w:val="00F527F4"/>
    <w:rsid w:val="00F813F2"/>
    <w:rsid w:val="00FA7C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55C493"/>
  <w14:defaultImageDpi w14:val="300"/>
  <w15:docId w15:val="{B7EEA234-B8BD-4347-914D-046668746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B61B5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1B5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61D23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636E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0NQU83PUv8" TargetMode="External"/><Relationship Id="rId13" Type="http://schemas.openxmlformats.org/officeDocument/2006/relationships/hyperlink" Target="mailto:jurmson@ondemandcounseling.com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mcmillin@ondemandcounseling.com" TargetMode="External"/><Relationship Id="rId17" Type="http://schemas.openxmlformats.org/officeDocument/2006/relationships/hyperlink" Target="mailto:RCarmack@phdmc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DSchwartz@phdmc.org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colian@ccmhrsb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elissa.dwyer@salemregional.com" TargetMode="External"/><Relationship Id="rId10" Type="http://schemas.openxmlformats.org/officeDocument/2006/relationships/hyperlink" Target="mailto:levitesp@southeastinc.co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lexanderj@southeastinc.com" TargetMode="External"/><Relationship Id="rId14" Type="http://schemas.openxmlformats.org/officeDocument/2006/relationships/hyperlink" Target="mailto:mpatton@ccmhrsb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BB29F.4839BFD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571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Ashley Morgan</cp:lastModifiedBy>
  <cp:revision>3</cp:revision>
  <dcterms:created xsi:type="dcterms:W3CDTF">2025-04-24T17:16:00Z</dcterms:created>
  <dcterms:modified xsi:type="dcterms:W3CDTF">2025-05-14T17:59:00Z</dcterms:modified>
  <cp:category/>
</cp:coreProperties>
</file>