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120E" w14:textId="77777777" w:rsidR="00503E80" w:rsidRDefault="00503E80" w:rsidP="002A30FD">
      <w:pPr>
        <w:pStyle w:val="Heading1"/>
        <w:spacing w:after="0"/>
        <w:jc w:val="center"/>
        <w:rPr>
          <w:b/>
          <w:bCs/>
        </w:rPr>
      </w:pPr>
      <w:r w:rsidRPr="00EF4446">
        <w:rPr>
          <w:b/>
          <w:bCs/>
        </w:rPr>
        <w:t>Technical Assistance Session Highlights</w:t>
      </w:r>
    </w:p>
    <w:p w14:paraId="04AA6DF1" w14:textId="77777777" w:rsidR="00503E80" w:rsidRPr="00EF4446" w:rsidRDefault="00503E80" w:rsidP="002A30FD">
      <w:pPr>
        <w:pStyle w:val="Heading3"/>
        <w:spacing w:after="0"/>
        <w:jc w:val="center"/>
        <w:rPr>
          <w:b/>
          <w:bCs/>
        </w:rPr>
      </w:pPr>
      <w:r>
        <w:rPr>
          <w:b/>
          <w:bCs/>
        </w:rPr>
        <w:t>Operation BRIDGE:  Planning, Logistics, and Lessons for the Field</w:t>
      </w:r>
    </w:p>
    <w:p w14:paraId="19487BA3" w14:textId="2B69B864" w:rsidR="00503E80" w:rsidRPr="00EF4446" w:rsidRDefault="00503E80" w:rsidP="002A30FD">
      <w:pPr>
        <w:spacing w:after="0"/>
        <w:jc w:val="center"/>
        <w:rPr>
          <w:b/>
          <w:bCs/>
        </w:rPr>
      </w:pPr>
      <w:r w:rsidRPr="00B77ACB">
        <w:rPr>
          <w:b/>
          <w:bCs/>
          <w:highlight w:val="yellow"/>
        </w:rPr>
        <w:t>Video Link:</w:t>
      </w:r>
      <w:r w:rsidRPr="00EF4446">
        <w:rPr>
          <w:b/>
          <w:bCs/>
        </w:rPr>
        <w:t xml:space="preserve">  </w:t>
      </w:r>
      <w:r w:rsidR="00BE644D" w:rsidRPr="00BE644D">
        <w:rPr>
          <w:b/>
          <w:bCs/>
        </w:rPr>
        <w:t>https://youtu.be/AgsNxW9gFbo</w:t>
      </w:r>
    </w:p>
    <w:p w14:paraId="0CBBE1D4" w14:textId="77777777" w:rsidR="00503E80" w:rsidRDefault="00503E80" w:rsidP="00B77ACB">
      <w:pPr>
        <w:pStyle w:val="Heading4"/>
        <w:spacing w:after="160"/>
        <w:rPr>
          <w:b/>
          <w:bCs/>
          <w:sz w:val="24"/>
          <w:szCs w:val="24"/>
          <w:u w:val="single"/>
        </w:rPr>
      </w:pPr>
    </w:p>
    <w:p w14:paraId="1ED32BAE" w14:textId="77777777" w:rsidR="00503E80" w:rsidRDefault="00503E80" w:rsidP="00B77ACB">
      <w:pPr>
        <w:pStyle w:val="Heading4"/>
        <w:spacing w:after="160"/>
        <w:rPr>
          <w:b/>
          <w:bCs/>
          <w:sz w:val="24"/>
          <w:szCs w:val="24"/>
          <w:u w:val="single"/>
        </w:rPr>
      </w:pPr>
      <w:r w:rsidRPr="00EF4446">
        <w:rPr>
          <w:b/>
          <w:bCs/>
          <w:sz w:val="24"/>
          <w:szCs w:val="24"/>
          <w:u w:val="single"/>
        </w:rPr>
        <w:t>Key Takeaways</w:t>
      </w:r>
    </w:p>
    <w:p w14:paraId="263F6564" w14:textId="77777777" w:rsidR="00503E80" w:rsidRPr="0089358A" w:rsidRDefault="00503E80" w:rsidP="000B6761">
      <w:pPr>
        <w:spacing w:after="80"/>
        <w:rPr>
          <w:b/>
          <w:bCs/>
          <w:color w:val="0070C0"/>
          <w:u w:val="single"/>
        </w:rPr>
      </w:pPr>
      <w:r w:rsidRPr="0089358A">
        <w:rPr>
          <w:b/>
          <w:bCs/>
          <w:color w:val="0070C0"/>
          <w:u w:val="single"/>
        </w:rPr>
        <w:t>Overdose Deaths Increase after Drug Seizures</w:t>
      </w:r>
    </w:p>
    <w:p w14:paraId="69216320" w14:textId="77777777" w:rsidR="00503E80" w:rsidRDefault="00503E80" w:rsidP="000B6761">
      <w:pPr>
        <w:pStyle w:val="ListParagraph"/>
        <w:numPr>
          <w:ilvl w:val="0"/>
          <w:numId w:val="26"/>
        </w:numPr>
        <w:spacing w:after="80"/>
      </w:pPr>
      <w:r>
        <w:t>Overdose risk may increase following significant drug seizures or disruptions in the illicit drug supply, which can create uncertainty in the drug market and increased risk for people who use substances.</w:t>
      </w:r>
    </w:p>
    <w:p w14:paraId="40E4AC80" w14:textId="77777777" w:rsidR="00503E80" w:rsidRDefault="00503E80" w:rsidP="000B6761">
      <w:pPr>
        <w:pStyle w:val="ListParagraph"/>
        <w:numPr>
          <w:ilvl w:val="0"/>
          <w:numId w:val="26"/>
        </w:numPr>
        <w:spacing w:before="80" w:after="80"/>
      </w:pPr>
      <w:r>
        <w:t xml:space="preserve">Factors that may contribute to increased overdose risk include:  </w:t>
      </w:r>
    </w:p>
    <w:p w14:paraId="1FBA773B" w14:textId="77777777" w:rsidR="00503E80" w:rsidRDefault="00503E80" w:rsidP="0089358A">
      <w:pPr>
        <w:pStyle w:val="ListParagraph"/>
        <w:numPr>
          <w:ilvl w:val="1"/>
          <w:numId w:val="26"/>
        </w:numPr>
      </w:pPr>
      <w:r>
        <w:t>New or unfamiliar suppliers</w:t>
      </w:r>
    </w:p>
    <w:p w14:paraId="4F7CC5E9" w14:textId="77777777" w:rsidR="00503E80" w:rsidRDefault="00503E80" w:rsidP="0089358A">
      <w:pPr>
        <w:pStyle w:val="ListParagraph"/>
        <w:numPr>
          <w:ilvl w:val="1"/>
          <w:numId w:val="26"/>
        </w:numPr>
      </w:pPr>
      <w:r>
        <w:t>Changes in potency and composition of substances</w:t>
      </w:r>
    </w:p>
    <w:p w14:paraId="00C14D52" w14:textId="77777777" w:rsidR="00503E80" w:rsidRDefault="00503E80" w:rsidP="0089358A">
      <w:pPr>
        <w:pStyle w:val="ListParagraph"/>
        <w:numPr>
          <w:ilvl w:val="1"/>
          <w:numId w:val="26"/>
        </w:numPr>
      </w:pPr>
      <w:r>
        <w:t xml:space="preserve">Withdrawal and/or increased risk-taking behavior </w:t>
      </w:r>
    </w:p>
    <w:p w14:paraId="12BFF5D1" w14:textId="77777777" w:rsidR="00503E80" w:rsidRPr="00EF4C17" w:rsidRDefault="00503E80" w:rsidP="000B6761">
      <w:pPr>
        <w:spacing w:after="80"/>
        <w:rPr>
          <w:b/>
          <w:bCs/>
          <w:color w:val="0070C0"/>
          <w:u w:val="single"/>
        </w:rPr>
      </w:pPr>
      <w:r w:rsidRPr="00EF4C17">
        <w:rPr>
          <w:b/>
          <w:bCs/>
          <w:color w:val="0070C0"/>
          <w:u w:val="single"/>
        </w:rPr>
        <w:t xml:space="preserve">Operation BRIDGE: A Proactive </w:t>
      </w:r>
      <w:r>
        <w:rPr>
          <w:b/>
          <w:bCs/>
          <w:color w:val="0070C0"/>
          <w:u w:val="single"/>
        </w:rPr>
        <w:t>Public Safety and Public Health Response</w:t>
      </w:r>
    </w:p>
    <w:p w14:paraId="69462126" w14:textId="77777777" w:rsidR="00503E80" w:rsidRPr="003D2B1D" w:rsidRDefault="00503E80" w:rsidP="000B6761">
      <w:pPr>
        <w:pStyle w:val="ListParagraph"/>
        <w:numPr>
          <w:ilvl w:val="0"/>
          <w:numId w:val="26"/>
        </w:numPr>
        <w:spacing w:after="80"/>
      </w:pPr>
      <w:r w:rsidRPr="003D2B1D">
        <w:t xml:space="preserve">Operation BRIDGE includes two key components: notification following significant seizures or </w:t>
      </w:r>
      <w:r>
        <w:t xml:space="preserve">drug </w:t>
      </w:r>
      <w:r w:rsidRPr="003D2B1D">
        <w:t xml:space="preserve">supply disruptions and coordinated enforcement and community outreach efforts designed to connect individuals with treatment, recovery supports, and harm reduction </w:t>
      </w:r>
      <w:r>
        <w:t>services during periods of increased overdose risk</w:t>
      </w:r>
      <w:r w:rsidRPr="003D2B1D">
        <w:t>.</w:t>
      </w:r>
    </w:p>
    <w:p w14:paraId="4272AC6C" w14:textId="77777777" w:rsidR="00503E80" w:rsidRDefault="00503E80" w:rsidP="000B6761">
      <w:pPr>
        <w:pStyle w:val="ListParagraph"/>
        <w:numPr>
          <w:ilvl w:val="0"/>
          <w:numId w:val="26"/>
        </w:numPr>
        <w:spacing w:before="80"/>
      </w:pPr>
      <w:r>
        <w:t>The approach emphasizes</w:t>
      </w:r>
      <w:r w:rsidRPr="00EF4C17">
        <w:t xml:space="preserve"> </w:t>
      </w:r>
      <w:r>
        <w:t xml:space="preserve">proactive </w:t>
      </w:r>
      <w:r w:rsidRPr="00EF4C17">
        <w:t xml:space="preserve">community engagement, harm reduction, and </w:t>
      </w:r>
      <w:r>
        <w:t>connection to services</w:t>
      </w:r>
      <w:r w:rsidRPr="00EF4C17">
        <w:t xml:space="preserve"> </w:t>
      </w:r>
      <w:r>
        <w:t>when overdose risk may increase following disruptions in the drug supply.</w:t>
      </w:r>
    </w:p>
    <w:p w14:paraId="444D85E6" w14:textId="77777777" w:rsidR="00503E80" w:rsidRDefault="00503E80" w:rsidP="00390980">
      <w:pPr>
        <w:pStyle w:val="ListParagraph"/>
        <w:numPr>
          <w:ilvl w:val="0"/>
          <w:numId w:val="26"/>
        </w:numPr>
        <w:spacing w:after="0"/>
      </w:pPr>
      <w:r w:rsidRPr="00390980">
        <w:t xml:space="preserve">Operation BRIDGE </w:t>
      </w:r>
      <w:r>
        <w:t xml:space="preserve">incorporates the </w:t>
      </w:r>
      <w:r w:rsidRPr="00390980">
        <w:t xml:space="preserve">Ohio Community Alert Notification System (OCANS), which issues alerts </w:t>
      </w:r>
      <w:r>
        <w:t xml:space="preserve">following </w:t>
      </w:r>
      <w:r w:rsidRPr="00390980">
        <w:t>significant drug seizures or disruptions in the drug supply</w:t>
      </w:r>
      <w:r>
        <w:t>. These alerts allow</w:t>
      </w:r>
      <w:r w:rsidRPr="00390980">
        <w:t xml:space="preserve"> communities to prepare and </w:t>
      </w:r>
      <w:r>
        <w:t xml:space="preserve">proactively </w:t>
      </w:r>
      <w:r w:rsidRPr="00390980">
        <w:t>coordinate outreach</w:t>
      </w:r>
      <w:r>
        <w:t>, harm reduction, and</w:t>
      </w:r>
      <w:r w:rsidRPr="00390980">
        <w:t xml:space="preserve"> overdose prevention efforts during </w:t>
      </w:r>
      <w:r>
        <w:t>high-risk periods</w:t>
      </w:r>
      <w:r w:rsidRPr="00390980">
        <w:t>.</w:t>
      </w:r>
    </w:p>
    <w:p w14:paraId="6D169A26" w14:textId="77777777" w:rsidR="00503E80" w:rsidRDefault="00503E80" w:rsidP="00BB124F">
      <w:pPr>
        <w:pStyle w:val="ListParagraph"/>
        <w:numPr>
          <w:ilvl w:val="0"/>
          <w:numId w:val="26"/>
        </w:numPr>
        <w:spacing w:after="0"/>
      </w:pPr>
      <w:r w:rsidRPr="00EF4C17">
        <w:t>Key elements of the BRIDGE approach include:</w:t>
      </w:r>
    </w:p>
    <w:p w14:paraId="17249C98" w14:textId="77777777" w:rsidR="00503E80" w:rsidRDefault="00503E80" w:rsidP="00BB124F">
      <w:pPr>
        <w:pStyle w:val="ListParagraph"/>
        <w:numPr>
          <w:ilvl w:val="1"/>
          <w:numId w:val="26"/>
        </w:numPr>
        <w:spacing w:after="0"/>
      </w:pPr>
      <w:r w:rsidRPr="00EF4C17">
        <w:t xml:space="preserve">Coordinating public safety and public health partners </w:t>
      </w:r>
    </w:p>
    <w:p w14:paraId="72981F33" w14:textId="77777777" w:rsidR="00503E80" w:rsidRDefault="00503E80" w:rsidP="00BB124F">
      <w:pPr>
        <w:pStyle w:val="ListParagraph"/>
        <w:numPr>
          <w:ilvl w:val="1"/>
          <w:numId w:val="26"/>
        </w:numPr>
        <w:spacing w:after="0"/>
      </w:pPr>
      <w:r>
        <w:t>Community outreach and engagement</w:t>
      </w:r>
    </w:p>
    <w:p w14:paraId="50F1D945" w14:textId="77777777" w:rsidR="00503E80" w:rsidRDefault="00503E80" w:rsidP="00BB124F">
      <w:pPr>
        <w:pStyle w:val="ListParagraph"/>
        <w:numPr>
          <w:ilvl w:val="1"/>
          <w:numId w:val="26"/>
        </w:numPr>
        <w:spacing w:after="0"/>
      </w:pPr>
      <w:r>
        <w:t>Connecting individuals to treatment, recovery, and social services</w:t>
      </w:r>
    </w:p>
    <w:p w14:paraId="6928FBB7" w14:textId="77777777" w:rsidR="00503E80" w:rsidRDefault="00503E80" w:rsidP="00BB124F">
      <w:pPr>
        <w:pStyle w:val="ListParagraph"/>
        <w:numPr>
          <w:ilvl w:val="1"/>
          <w:numId w:val="26"/>
        </w:numPr>
        <w:spacing w:after="0"/>
      </w:pPr>
      <w:r w:rsidRPr="00EF4C17">
        <w:t>Distributing harm reduction resources</w:t>
      </w:r>
    </w:p>
    <w:p w14:paraId="644D788A" w14:textId="77777777" w:rsidR="00503E80" w:rsidRDefault="00503E80" w:rsidP="00BB124F">
      <w:pPr>
        <w:pStyle w:val="ListParagraph"/>
        <w:numPr>
          <w:ilvl w:val="1"/>
          <w:numId w:val="26"/>
        </w:numPr>
        <w:spacing w:after="0"/>
      </w:pPr>
      <w:r w:rsidRPr="00EF4C17">
        <w:t xml:space="preserve">Strengthening relationships between public safety and the community </w:t>
      </w:r>
    </w:p>
    <w:p w14:paraId="0B1636E7" w14:textId="77777777" w:rsidR="00503E80" w:rsidRDefault="00503E80" w:rsidP="00390980">
      <w:pPr>
        <w:spacing w:after="0"/>
      </w:pPr>
    </w:p>
    <w:p w14:paraId="6E44FD8D" w14:textId="77777777" w:rsidR="00503E80" w:rsidRDefault="00503E80" w:rsidP="000B6761">
      <w:pPr>
        <w:spacing w:after="80"/>
        <w:rPr>
          <w:b/>
          <w:bCs/>
          <w:color w:val="0070C0"/>
          <w:u w:val="single"/>
        </w:rPr>
      </w:pPr>
      <w:r w:rsidRPr="00EF4C17">
        <w:rPr>
          <w:b/>
          <w:bCs/>
          <w:color w:val="0070C0"/>
          <w:u w:val="single"/>
        </w:rPr>
        <w:t>Collaboration is Central to Operation BRIDGE</w:t>
      </w:r>
    </w:p>
    <w:p w14:paraId="67C00EEB" w14:textId="77777777" w:rsidR="00503E80" w:rsidRPr="00EF4C17" w:rsidRDefault="00503E80" w:rsidP="00EF4C17">
      <w:pPr>
        <w:pStyle w:val="ListParagraph"/>
        <w:numPr>
          <w:ilvl w:val="0"/>
          <w:numId w:val="27"/>
        </w:numPr>
        <w:spacing w:after="0"/>
      </w:pPr>
      <w:r w:rsidRPr="00EF4C17">
        <w:t xml:space="preserve">Communities emphasized the importance </w:t>
      </w:r>
      <w:r>
        <w:t>of cross-sector collaboration, early partner engagement, and shared planning.</w:t>
      </w:r>
    </w:p>
    <w:p w14:paraId="4E094196" w14:textId="77777777" w:rsidR="00503E80" w:rsidRDefault="00503E80" w:rsidP="00BB124F">
      <w:pPr>
        <w:pStyle w:val="ListParagraph"/>
        <w:numPr>
          <w:ilvl w:val="0"/>
          <w:numId w:val="27"/>
        </w:numPr>
        <w:spacing w:after="0"/>
      </w:pPr>
      <w:r>
        <w:t>Common p</w:t>
      </w:r>
      <w:r w:rsidRPr="00EF4C17">
        <w:t>artners may include</w:t>
      </w:r>
      <w:r>
        <w:t xml:space="preserve"> (but are not limited to)</w:t>
      </w:r>
      <w:r w:rsidRPr="00EF4C17">
        <w:t>:</w:t>
      </w:r>
    </w:p>
    <w:p w14:paraId="5425E6C4" w14:textId="77777777" w:rsidR="00503E80" w:rsidRPr="00EF4C17" w:rsidRDefault="00503E80" w:rsidP="00BB124F">
      <w:pPr>
        <w:pStyle w:val="ListParagraph"/>
        <w:numPr>
          <w:ilvl w:val="1"/>
          <w:numId w:val="27"/>
        </w:numPr>
        <w:spacing w:after="0"/>
      </w:pPr>
      <w:r w:rsidRPr="00EF4C17">
        <w:lastRenderedPageBreak/>
        <w:t>Law enforcement and drug task forces</w:t>
      </w:r>
    </w:p>
    <w:p w14:paraId="4D12CDC9" w14:textId="77777777" w:rsidR="00503E80" w:rsidRPr="00EF4C17" w:rsidRDefault="00503E80" w:rsidP="00EF4C17">
      <w:pPr>
        <w:pStyle w:val="ListParagraph"/>
        <w:numPr>
          <w:ilvl w:val="1"/>
          <w:numId w:val="27"/>
        </w:numPr>
        <w:spacing w:after="0"/>
      </w:pPr>
      <w:r w:rsidRPr="00EF4C17">
        <w:t>Behavioral health and treatment providers</w:t>
      </w:r>
    </w:p>
    <w:p w14:paraId="656D7707" w14:textId="77777777" w:rsidR="00503E80" w:rsidRPr="00EF4C17" w:rsidRDefault="00503E80" w:rsidP="00EF4C17">
      <w:pPr>
        <w:pStyle w:val="ListParagraph"/>
        <w:numPr>
          <w:ilvl w:val="1"/>
          <w:numId w:val="27"/>
        </w:numPr>
        <w:spacing w:after="0"/>
      </w:pPr>
      <w:r w:rsidRPr="00EF4C17">
        <w:t>Peer recovery supporters</w:t>
      </w:r>
    </w:p>
    <w:p w14:paraId="337C2DAC" w14:textId="77777777" w:rsidR="00503E80" w:rsidRPr="00EF4C17" w:rsidRDefault="00503E80" w:rsidP="00EF4C17">
      <w:pPr>
        <w:pStyle w:val="ListParagraph"/>
        <w:numPr>
          <w:ilvl w:val="1"/>
          <w:numId w:val="27"/>
        </w:numPr>
        <w:spacing w:after="0"/>
      </w:pPr>
      <w:r w:rsidRPr="00EF4C17">
        <w:t>Local health departments</w:t>
      </w:r>
    </w:p>
    <w:p w14:paraId="3DF0E910" w14:textId="77777777" w:rsidR="00503E80" w:rsidRPr="00EF4C17" w:rsidRDefault="00503E80" w:rsidP="00EF4C17">
      <w:pPr>
        <w:pStyle w:val="ListParagraph"/>
        <w:numPr>
          <w:ilvl w:val="1"/>
          <w:numId w:val="27"/>
        </w:numPr>
        <w:spacing w:after="0"/>
      </w:pPr>
      <w:r w:rsidRPr="00EF4C17">
        <w:t>Social service organizations</w:t>
      </w:r>
    </w:p>
    <w:p w14:paraId="5E29F2E3" w14:textId="77777777" w:rsidR="00503E80" w:rsidRDefault="00503E80" w:rsidP="00BB124F">
      <w:pPr>
        <w:pStyle w:val="ListParagraph"/>
        <w:numPr>
          <w:ilvl w:val="1"/>
          <w:numId w:val="27"/>
        </w:numPr>
        <w:spacing w:after="0"/>
      </w:pPr>
      <w:r w:rsidRPr="00EF4C17">
        <w:t>Community and faith-based organizations</w:t>
      </w:r>
    </w:p>
    <w:p w14:paraId="0A57D3C6" w14:textId="77777777" w:rsidR="00503E80" w:rsidRPr="00EF4C17" w:rsidRDefault="00503E80" w:rsidP="00382CB0">
      <w:pPr>
        <w:pStyle w:val="ListParagraph"/>
        <w:spacing w:after="0"/>
        <w:ind w:left="1530"/>
      </w:pPr>
    </w:p>
    <w:p w14:paraId="6663F638" w14:textId="77777777" w:rsidR="00503E80" w:rsidRDefault="00503E80" w:rsidP="000B6761">
      <w:pPr>
        <w:spacing w:after="80"/>
        <w:rPr>
          <w:b/>
          <w:bCs/>
          <w:color w:val="0070C0"/>
          <w:u w:val="single"/>
        </w:rPr>
      </w:pPr>
      <w:r w:rsidRPr="00EF4C17">
        <w:rPr>
          <w:b/>
          <w:bCs/>
          <w:color w:val="0070C0"/>
          <w:u w:val="single"/>
        </w:rPr>
        <w:t>Planning and Local Adaptation Are Key</w:t>
      </w:r>
    </w:p>
    <w:p w14:paraId="23E9B164" w14:textId="77777777" w:rsidR="00503E80" w:rsidRPr="00EF4C17" w:rsidRDefault="00503E80" w:rsidP="00EF4C17">
      <w:pPr>
        <w:pStyle w:val="ListParagraph"/>
        <w:numPr>
          <w:ilvl w:val="0"/>
          <w:numId w:val="27"/>
        </w:numPr>
        <w:spacing w:after="0"/>
      </w:pPr>
      <w:r>
        <w:t xml:space="preserve">Operation </w:t>
      </w:r>
      <w:r w:rsidRPr="00EF4C17">
        <w:t xml:space="preserve">BRIDGE events </w:t>
      </w:r>
      <w:r>
        <w:t>are most effective when</w:t>
      </w:r>
      <w:r w:rsidRPr="00EF4C17">
        <w:t xml:space="preserve"> they are tailored to the needs and resources of the local community.</w:t>
      </w:r>
    </w:p>
    <w:p w14:paraId="57470425" w14:textId="77777777" w:rsidR="00503E80" w:rsidRPr="00EF4C17" w:rsidRDefault="00503E80" w:rsidP="00EF4C17">
      <w:pPr>
        <w:pStyle w:val="ListParagraph"/>
        <w:numPr>
          <w:ilvl w:val="0"/>
          <w:numId w:val="27"/>
        </w:numPr>
        <w:spacing w:after="0"/>
      </w:pPr>
      <w:r>
        <w:t>Lessons shared during session included</w:t>
      </w:r>
      <w:r w:rsidRPr="00EF4C17">
        <w:t>:</w:t>
      </w:r>
    </w:p>
    <w:p w14:paraId="5A76EFD5" w14:textId="77777777" w:rsidR="00503E80" w:rsidRPr="00EF4C17" w:rsidRDefault="00503E80" w:rsidP="00EF4C17">
      <w:pPr>
        <w:pStyle w:val="ListParagraph"/>
        <w:numPr>
          <w:ilvl w:val="1"/>
          <w:numId w:val="27"/>
        </w:numPr>
        <w:spacing w:after="0"/>
      </w:pPr>
      <w:r w:rsidRPr="00EF4C17">
        <w:t xml:space="preserve">Building partner buy-in takes time. </w:t>
      </w:r>
    </w:p>
    <w:p w14:paraId="1FDBA9E7" w14:textId="77777777" w:rsidR="00503E80" w:rsidRPr="00EF4C17" w:rsidRDefault="00503E80" w:rsidP="00EF4C17">
      <w:pPr>
        <w:pStyle w:val="ListParagraph"/>
        <w:numPr>
          <w:ilvl w:val="1"/>
          <w:numId w:val="27"/>
        </w:numPr>
        <w:spacing w:after="0"/>
      </w:pPr>
      <w:r w:rsidRPr="00EF4C17">
        <w:t xml:space="preserve">Justice system partners may </w:t>
      </w:r>
      <w:r>
        <w:t>support engagement</w:t>
      </w:r>
    </w:p>
    <w:p w14:paraId="4911CF7F" w14:textId="77777777" w:rsidR="00503E80" w:rsidRPr="00EF4C17" w:rsidRDefault="00503E80" w:rsidP="00EF4C17">
      <w:pPr>
        <w:pStyle w:val="ListParagraph"/>
        <w:numPr>
          <w:ilvl w:val="1"/>
          <w:numId w:val="27"/>
        </w:numPr>
        <w:spacing w:after="0"/>
      </w:pPr>
      <w:r w:rsidRPr="00EF4C17">
        <w:t>Existing community events</w:t>
      </w:r>
      <w:r>
        <w:t xml:space="preserve"> can create outreach opportunities</w:t>
      </w:r>
    </w:p>
    <w:p w14:paraId="4B52070A" w14:textId="77777777" w:rsidR="00503E80" w:rsidRPr="00EF4C17" w:rsidRDefault="00503E80" w:rsidP="00EF4C17">
      <w:pPr>
        <w:pStyle w:val="ListParagraph"/>
        <w:numPr>
          <w:ilvl w:val="1"/>
          <w:numId w:val="27"/>
        </w:numPr>
        <w:spacing w:after="0"/>
      </w:pPr>
      <w:r>
        <w:t>Accessible and visible locations increase participation</w:t>
      </w:r>
    </w:p>
    <w:p w14:paraId="24E4E48C" w14:textId="77777777" w:rsidR="00503E80" w:rsidRPr="00EF4C17" w:rsidRDefault="00503E80" w:rsidP="00EF4C17">
      <w:pPr>
        <w:pStyle w:val="ListParagraph"/>
        <w:spacing w:after="0"/>
        <w:ind w:left="1080"/>
      </w:pPr>
    </w:p>
    <w:p w14:paraId="7C20A77F" w14:textId="77777777" w:rsidR="00503E80" w:rsidRDefault="00503E80" w:rsidP="00BB124F">
      <w:pPr>
        <w:pStyle w:val="Heading4"/>
        <w:spacing w:after="160"/>
        <w:rPr>
          <w:b/>
          <w:bCs/>
          <w:sz w:val="24"/>
          <w:szCs w:val="24"/>
          <w:u w:val="single"/>
        </w:rPr>
      </w:pPr>
      <w:r w:rsidRPr="00EF4446">
        <w:rPr>
          <w:b/>
          <w:bCs/>
          <w:sz w:val="24"/>
          <w:szCs w:val="24"/>
          <w:u w:val="single"/>
        </w:rPr>
        <w:t>Action Steps for Teams and Systems</w:t>
      </w:r>
    </w:p>
    <w:p w14:paraId="0BC6AEC6" w14:textId="77777777" w:rsidR="00503E80" w:rsidRPr="00BB124F" w:rsidRDefault="00503E80" w:rsidP="00181279">
      <w:pPr>
        <w:pStyle w:val="Heading4"/>
        <w:spacing w:before="0" w:after="0"/>
        <w:rPr>
          <w:b/>
          <w:bCs/>
          <w:i w:val="0"/>
          <w:iCs w:val="0"/>
          <w:color w:val="0070C0"/>
          <w:sz w:val="24"/>
          <w:szCs w:val="24"/>
          <w:u w:val="single"/>
        </w:rPr>
      </w:pPr>
      <w:r w:rsidRPr="00BB124F">
        <w:rPr>
          <w:rStyle w:val="Strong"/>
          <w:i w:val="0"/>
          <w:iCs w:val="0"/>
          <w:color w:val="0070C0"/>
          <w:u w:val="single"/>
        </w:rPr>
        <w:t xml:space="preserve">Learn about the </w:t>
      </w:r>
      <w:hyperlink r:id="rId8" w:history="1">
        <w:r w:rsidRPr="00BB124F">
          <w:rPr>
            <w:rStyle w:val="Hyperlink"/>
            <w:b/>
            <w:bCs/>
            <w:i w:val="0"/>
            <w:iCs w:val="0"/>
            <w:color w:val="0070C0"/>
          </w:rPr>
          <w:t>Operation BRIDGE</w:t>
        </w:r>
      </w:hyperlink>
      <w:r w:rsidRPr="00BB124F">
        <w:rPr>
          <w:rStyle w:val="Strong"/>
          <w:i w:val="0"/>
          <w:iCs w:val="0"/>
          <w:color w:val="0070C0"/>
          <w:u w:val="single"/>
        </w:rPr>
        <w:t xml:space="preserve"> model</w:t>
      </w:r>
      <w:r w:rsidRPr="00BB124F">
        <w:rPr>
          <w:i w:val="0"/>
          <w:iCs w:val="0"/>
          <w:color w:val="0070C0"/>
          <w:u w:val="single"/>
        </w:rPr>
        <w:t xml:space="preserve">  </w:t>
      </w:r>
    </w:p>
    <w:p w14:paraId="602B8A50" w14:textId="77777777" w:rsidR="00503E80" w:rsidRDefault="00503E80" w:rsidP="00BB124F">
      <w:pPr>
        <w:pStyle w:val="Heading4"/>
        <w:numPr>
          <w:ilvl w:val="0"/>
          <w:numId w:val="27"/>
        </w:numPr>
        <w:spacing w:before="0" w:after="160"/>
        <w:rPr>
          <w:i w:val="0"/>
          <w:iCs w:val="0"/>
          <w:color w:val="auto"/>
        </w:rPr>
      </w:pPr>
      <w:r w:rsidRPr="00390980">
        <w:rPr>
          <w:i w:val="0"/>
          <w:iCs w:val="0"/>
          <w:color w:val="auto"/>
        </w:rPr>
        <w:t xml:space="preserve">Review the </w:t>
      </w:r>
      <w:hyperlink r:id="rId9" w:history="1">
        <w:r w:rsidRPr="00390980">
          <w:rPr>
            <w:rStyle w:val="Hyperlink"/>
            <w:i w:val="0"/>
            <w:iCs w:val="0"/>
            <w:color w:val="0070C0"/>
          </w:rPr>
          <w:t>Operation BRIDGE manual</w:t>
        </w:r>
      </w:hyperlink>
      <w:r w:rsidRPr="00390980">
        <w:rPr>
          <w:i w:val="0"/>
          <w:iCs w:val="0"/>
          <w:color w:val="auto"/>
        </w:rPr>
        <w:t xml:space="preserve"> and related materials to understand program goals</w:t>
      </w:r>
      <w:r>
        <w:rPr>
          <w:i w:val="0"/>
          <w:iCs w:val="0"/>
          <w:color w:val="auto"/>
        </w:rPr>
        <w:t xml:space="preserve"> and planning considerations.</w:t>
      </w:r>
    </w:p>
    <w:p w14:paraId="01661B99" w14:textId="77777777" w:rsidR="00503E80" w:rsidRPr="00BB124F" w:rsidRDefault="00503E80" w:rsidP="00181279">
      <w:pPr>
        <w:pStyle w:val="NormalWeb"/>
        <w:spacing w:before="0" w:beforeAutospacing="0" w:after="0" w:afterAutospacing="0"/>
        <w:rPr>
          <w:rFonts w:asciiTheme="minorHAnsi" w:hAnsiTheme="minorHAnsi"/>
          <w:color w:val="0070C0"/>
          <w:sz w:val="22"/>
          <w:szCs w:val="22"/>
          <w:u w:val="single"/>
        </w:rPr>
      </w:pPr>
      <w:r w:rsidRPr="00BB124F">
        <w:rPr>
          <w:rStyle w:val="Strong"/>
          <w:rFonts w:asciiTheme="minorHAnsi" w:eastAsiaTheme="majorEastAsia" w:hAnsiTheme="minorHAnsi"/>
          <w:color w:val="0070C0"/>
          <w:sz w:val="22"/>
          <w:szCs w:val="22"/>
          <w:u w:val="single"/>
        </w:rPr>
        <w:t>Connect with communities that have implemented BRIDGE</w:t>
      </w:r>
    </w:p>
    <w:p w14:paraId="453D6BB6" w14:textId="77777777" w:rsidR="00503E80" w:rsidRPr="00390980" w:rsidRDefault="00503E80" w:rsidP="00BB124F">
      <w:pPr>
        <w:pStyle w:val="NormalWeb"/>
        <w:numPr>
          <w:ilvl w:val="0"/>
          <w:numId w:val="27"/>
        </w:numPr>
        <w:spacing w:before="0" w:beforeAutospacing="0" w:after="160" w:afterAutospacing="0"/>
        <w:rPr>
          <w:rFonts w:asciiTheme="minorHAnsi" w:hAnsiTheme="minorHAnsi"/>
          <w:sz w:val="22"/>
          <w:szCs w:val="22"/>
        </w:rPr>
      </w:pPr>
      <w:r w:rsidRPr="00EF4C17">
        <w:rPr>
          <w:rFonts w:asciiTheme="minorHAnsi" w:hAnsiTheme="minorHAnsi"/>
          <w:sz w:val="22"/>
          <w:szCs w:val="22"/>
        </w:rPr>
        <w:t>Learning from teams that have hosted events can provide helpful insight into planning</w:t>
      </w:r>
      <w:r>
        <w:rPr>
          <w:rFonts w:asciiTheme="minorHAnsi" w:hAnsiTheme="minorHAnsi"/>
          <w:sz w:val="22"/>
          <w:szCs w:val="22"/>
        </w:rPr>
        <w:t xml:space="preserve"> and logistics</w:t>
      </w:r>
    </w:p>
    <w:p w14:paraId="605A089F" w14:textId="77777777" w:rsidR="00503E80" w:rsidRPr="00BB124F" w:rsidRDefault="00503E80" w:rsidP="00181279">
      <w:pPr>
        <w:pStyle w:val="NormalWeb"/>
        <w:spacing w:before="0" w:beforeAutospacing="0" w:after="0" w:afterAutospacing="0"/>
        <w:rPr>
          <w:rFonts w:asciiTheme="minorHAnsi" w:hAnsiTheme="minorHAnsi"/>
          <w:color w:val="0070C0"/>
          <w:sz w:val="22"/>
          <w:szCs w:val="22"/>
          <w:u w:val="single"/>
        </w:rPr>
      </w:pPr>
      <w:r w:rsidRPr="00BB124F">
        <w:rPr>
          <w:rStyle w:val="Strong"/>
          <w:rFonts w:asciiTheme="minorHAnsi" w:eastAsiaTheme="majorEastAsia" w:hAnsiTheme="minorHAnsi"/>
          <w:color w:val="0070C0"/>
          <w:sz w:val="22"/>
          <w:szCs w:val="22"/>
          <w:u w:val="single"/>
        </w:rPr>
        <w:t>Build a local planning team</w:t>
      </w:r>
    </w:p>
    <w:p w14:paraId="7909A974" w14:textId="77777777" w:rsidR="00503E80" w:rsidRPr="00EF4C17" w:rsidRDefault="00503E80" w:rsidP="00BB124F">
      <w:pPr>
        <w:pStyle w:val="NormalWeb"/>
        <w:numPr>
          <w:ilvl w:val="0"/>
          <w:numId w:val="27"/>
        </w:numPr>
        <w:spacing w:before="0" w:beforeAutospacing="0" w:after="160" w:afterAutospacing="0"/>
        <w:rPr>
          <w:rFonts w:asciiTheme="minorHAnsi" w:hAnsiTheme="minorHAnsi"/>
          <w:sz w:val="22"/>
          <w:szCs w:val="22"/>
        </w:rPr>
      </w:pPr>
      <w:r>
        <w:rPr>
          <w:rFonts w:asciiTheme="minorHAnsi" w:hAnsiTheme="minorHAnsi"/>
          <w:sz w:val="22"/>
          <w:szCs w:val="22"/>
        </w:rPr>
        <w:t>Engage</w:t>
      </w:r>
      <w:r w:rsidRPr="00EF4C17">
        <w:rPr>
          <w:rFonts w:asciiTheme="minorHAnsi" w:hAnsiTheme="minorHAnsi"/>
          <w:sz w:val="22"/>
          <w:szCs w:val="22"/>
        </w:rPr>
        <w:t xml:space="preserve"> partners from public safety, behavioral health, recovery supports, and community organizations </w:t>
      </w:r>
    </w:p>
    <w:p w14:paraId="02B6C45A" w14:textId="77777777" w:rsidR="00503E80" w:rsidRPr="00BB124F" w:rsidRDefault="00503E80" w:rsidP="00181279">
      <w:pPr>
        <w:pStyle w:val="NormalWeb"/>
        <w:spacing w:before="0" w:beforeAutospacing="0" w:after="0" w:afterAutospacing="0"/>
        <w:rPr>
          <w:rFonts w:asciiTheme="minorHAnsi" w:hAnsiTheme="minorHAnsi"/>
          <w:color w:val="0070C0"/>
          <w:sz w:val="22"/>
          <w:szCs w:val="22"/>
          <w:u w:val="single"/>
        </w:rPr>
      </w:pPr>
      <w:r w:rsidRPr="00BB124F">
        <w:rPr>
          <w:rStyle w:val="Strong"/>
          <w:rFonts w:asciiTheme="minorHAnsi" w:eastAsiaTheme="majorEastAsia" w:hAnsiTheme="minorHAnsi"/>
          <w:color w:val="0070C0"/>
          <w:sz w:val="22"/>
          <w:szCs w:val="22"/>
          <w:u w:val="single"/>
        </w:rPr>
        <w:t>Engage community organizations and service providers</w:t>
      </w:r>
    </w:p>
    <w:p w14:paraId="389751E4" w14:textId="77777777" w:rsidR="00503E80" w:rsidRPr="00EF4C17" w:rsidRDefault="00503E80" w:rsidP="00BB124F">
      <w:pPr>
        <w:pStyle w:val="NormalWeb"/>
        <w:numPr>
          <w:ilvl w:val="0"/>
          <w:numId w:val="27"/>
        </w:numPr>
        <w:spacing w:before="0" w:beforeAutospacing="0" w:after="160" w:afterAutospacing="0"/>
        <w:rPr>
          <w:rFonts w:asciiTheme="minorHAnsi" w:hAnsiTheme="minorHAnsi"/>
          <w:sz w:val="22"/>
          <w:szCs w:val="22"/>
        </w:rPr>
      </w:pPr>
      <w:r w:rsidRPr="00EF4C17">
        <w:rPr>
          <w:rFonts w:asciiTheme="minorHAnsi" w:hAnsiTheme="minorHAnsi"/>
          <w:sz w:val="22"/>
          <w:szCs w:val="22"/>
        </w:rPr>
        <w:t xml:space="preserve">Invite organizations that can provide </w:t>
      </w:r>
      <w:r>
        <w:rPr>
          <w:rFonts w:asciiTheme="minorHAnsi" w:hAnsiTheme="minorHAnsi"/>
          <w:sz w:val="22"/>
          <w:szCs w:val="22"/>
        </w:rPr>
        <w:t xml:space="preserve">treatment connections, harm reduction supplies, meals, housing assistance, and employment supports.  </w:t>
      </w:r>
      <w:r w:rsidRPr="00EF4C17">
        <w:rPr>
          <w:rFonts w:asciiTheme="minorHAnsi" w:hAnsiTheme="minorHAnsi"/>
          <w:sz w:val="22"/>
          <w:szCs w:val="22"/>
        </w:rPr>
        <w:t xml:space="preserve"> </w:t>
      </w:r>
    </w:p>
    <w:p w14:paraId="202D5D37" w14:textId="77777777" w:rsidR="00503E80" w:rsidRPr="00BB124F" w:rsidRDefault="00503E80" w:rsidP="00181279">
      <w:pPr>
        <w:pStyle w:val="NormalWeb"/>
        <w:spacing w:before="0" w:beforeAutospacing="0" w:after="0" w:afterAutospacing="0"/>
        <w:rPr>
          <w:rStyle w:val="Strong"/>
          <w:rFonts w:asciiTheme="minorHAnsi" w:hAnsiTheme="minorHAnsi"/>
          <w:b w:val="0"/>
          <w:bCs w:val="0"/>
          <w:color w:val="0070C0"/>
          <w:sz w:val="22"/>
          <w:szCs w:val="22"/>
          <w:u w:val="single"/>
        </w:rPr>
      </w:pPr>
      <w:r w:rsidRPr="00BB124F">
        <w:rPr>
          <w:rStyle w:val="Strong"/>
          <w:rFonts w:asciiTheme="minorHAnsi" w:eastAsiaTheme="majorEastAsia" w:hAnsiTheme="minorHAnsi"/>
          <w:color w:val="0070C0"/>
          <w:sz w:val="22"/>
          <w:szCs w:val="22"/>
          <w:u w:val="single"/>
        </w:rPr>
        <w:t>Select accessible locations</w:t>
      </w:r>
    </w:p>
    <w:p w14:paraId="075DD91B" w14:textId="77777777" w:rsidR="00503E80" w:rsidRPr="00181279" w:rsidRDefault="00503E80" w:rsidP="00BB124F">
      <w:pPr>
        <w:pStyle w:val="NormalWeb"/>
        <w:numPr>
          <w:ilvl w:val="0"/>
          <w:numId w:val="27"/>
        </w:numPr>
        <w:spacing w:before="0" w:beforeAutospacing="0" w:after="160" w:afterAutospacing="0"/>
        <w:rPr>
          <w:rFonts w:asciiTheme="minorHAnsi" w:hAnsiTheme="minorHAnsi"/>
          <w:sz w:val="22"/>
          <w:szCs w:val="22"/>
        </w:rPr>
      </w:pPr>
      <w:r w:rsidRPr="00390980">
        <w:rPr>
          <w:rStyle w:val="Strong"/>
          <w:rFonts w:asciiTheme="minorHAnsi" w:eastAsiaTheme="majorEastAsia" w:hAnsiTheme="minorHAnsi"/>
          <w:b w:val="0"/>
          <w:bCs w:val="0"/>
          <w:sz w:val="22"/>
          <w:szCs w:val="22"/>
        </w:rPr>
        <w:t>C</w:t>
      </w:r>
      <w:r>
        <w:rPr>
          <w:rStyle w:val="Strong"/>
          <w:rFonts w:asciiTheme="minorHAnsi" w:eastAsiaTheme="majorEastAsia" w:hAnsiTheme="minorHAnsi"/>
          <w:b w:val="0"/>
          <w:bCs w:val="0"/>
          <w:sz w:val="22"/>
          <w:szCs w:val="22"/>
        </w:rPr>
        <w:t xml:space="preserve">hoose visible and welcoming locations that are easily accessible where teams can easily connect with community members.  </w:t>
      </w:r>
    </w:p>
    <w:p w14:paraId="365E9748" w14:textId="77777777" w:rsidR="00503E80" w:rsidRDefault="00503E80" w:rsidP="00181279">
      <w:pPr>
        <w:pStyle w:val="Heading4"/>
        <w:spacing w:after="0"/>
        <w:rPr>
          <w:b/>
          <w:bCs/>
          <w:sz w:val="24"/>
          <w:szCs w:val="24"/>
          <w:u w:val="single"/>
        </w:rPr>
      </w:pPr>
    </w:p>
    <w:p w14:paraId="65DE8104" w14:textId="77777777" w:rsidR="00503E80" w:rsidRDefault="00503E80" w:rsidP="00EF1C33"/>
    <w:p w14:paraId="24086AD2" w14:textId="77777777" w:rsidR="00503E80" w:rsidRDefault="00503E80" w:rsidP="00EF1C33"/>
    <w:p w14:paraId="71F6B122" w14:textId="77777777" w:rsidR="00503E80" w:rsidRDefault="00503E80" w:rsidP="00EF1C33"/>
    <w:p w14:paraId="1FF6640F" w14:textId="77777777" w:rsidR="00503E80" w:rsidRPr="00EF1C33" w:rsidRDefault="00503E80" w:rsidP="00EF1C33"/>
    <w:p w14:paraId="4A694CEB" w14:textId="77777777" w:rsidR="00503E80" w:rsidRDefault="00503E80" w:rsidP="00181279">
      <w:pPr>
        <w:pStyle w:val="Heading4"/>
        <w:spacing w:after="0"/>
        <w:rPr>
          <w:b/>
          <w:bCs/>
          <w:sz w:val="24"/>
          <w:szCs w:val="24"/>
          <w:u w:val="single"/>
        </w:rPr>
      </w:pPr>
      <w:r w:rsidRPr="00EF4446">
        <w:rPr>
          <w:b/>
          <w:bCs/>
          <w:sz w:val="24"/>
          <w:szCs w:val="24"/>
          <w:u w:val="single"/>
        </w:rPr>
        <w:lastRenderedPageBreak/>
        <w:t>Presenter Information</w:t>
      </w:r>
    </w:p>
    <w:p w14:paraId="44B8B96C" w14:textId="77777777" w:rsidR="00503E80" w:rsidRPr="00BB124F" w:rsidRDefault="00503E80" w:rsidP="00BB124F">
      <w:pPr>
        <w:spacing w:after="0"/>
      </w:pPr>
    </w:p>
    <w:p w14:paraId="7DAE4D35" w14:textId="77777777" w:rsidR="00503E80" w:rsidRPr="00EF1C33" w:rsidRDefault="00503E80" w:rsidP="00390980">
      <w:pPr>
        <w:spacing w:after="0"/>
        <w:rPr>
          <w:b/>
          <w:bCs/>
          <w:color w:val="0070C0"/>
          <w:u w:val="single"/>
        </w:rPr>
      </w:pPr>
      <w:r w:rsidRPr="00EF1C33">
        <w:rPr>
          <w:b/>
          <w:bCs/>
          <w:color w:val="0070C0"/>
          <w:u w:val="single"/>
        </w:rPr>
        <w:t>Ohio Department of Public Safety, Office of Criminal Justice Services</w:t>
      </w:r>
    </w:p>
    <w:p w14:paraId="22D4D674" w14:textId="77777777" w:rsidR="00503E80" w:rsidRDefault="00503E80" w:rsidP="00EF1C33">
      <w:pPr>
        <w:spacing w:after="0"/>
      </w:pPr>
      <w:r w:rsidRPr="00EF1C33">
        <w:rPr>
          <w:b/>
          <w:bCs/>
        </w:rPr>
        <w:t>Dennis Lowe</w:t>
      </w:r>
      <w:r w:rsidRPr="00EF1C33">
        <w:t>, Drug Task Force Liaison/Operation BRIDGE Coordinator-</w:t>
      </w:r>
    </w:p>
    <w:p w14:paraId="5A33DEB4" w14:textId="77777777" w:rsidR="00503E80" w:rsidRPr="00EF1C33" w:rsidRDefault="00503E80" w:rsidP="00EF1C33">
      <w:pPr>
        <w:pStyle w:val="ListParagraph"/>
        <w:numPr>
          <w:ilvl w:val="0"/>
          <w:numId w:val="27"/>
        </w:numPr>
      </w:pPr>
      <w:hyperlink r:id="rId10" w:history="1">
        <w:r w:rsidRPr="00F630F3">
          <w:rPr>
            <w:rStyle w:val="Hyperlink"/>
          </w:rPr>
          <w:t>djlowe@dps.ohio.gov</w:t>
        </w:r>
      </w:hyperlink>
    </w:p>
    <w:p w14:paraId="12F392EF" w14:textId="77777777" w:rsidR="00503E80" w:rsidRPr="00EF1C33" w:rsidRDefault="00503E80" w:rsidP="00390980">
      <w:pPr>
        <w:spacing w:after="0"/>
        <w:rPr>
          <w:b/>
          <w:bCs/>
          <w:color w:val="0070C0"/>
          <w:u w:val="single"/>
        </w:rPr>
      </w:pPr>
      <w:r w:rsidRPr="00EF1C33">
        <w:rPr>
          <w:b/>
          <w:bCs/>
          <w:color w:val="0070C0"/>
          <w:u w:val="single"/>
        </w:rPr>
        <w:t>Columbiana County</w:t>
      </w:r>
    </w:p>
    <w:p w14:paraId="255891C0" w14:textId="77777777" w:rsidR="00503E80" w:rsidRDefault="00503E80" w:rsidP="00BB124F">
      <w:pPr>
        <w:spacing w:after="0"/>
      </w:pPr>
      <w:r w:rsidRPr="00EF1C33">
        <w:rPr>
          <w:b/>
          <w:bCs/>
        </w:rPr>
        <w:t>Lori Colian</w:t>
      </w:r>
      <w:r w:rsidRPr="00EF1C33">
        <w:t xml:space="preserve">, Executive Director, Columbiana County MHRS Board </w:t>
      </w:r>
    </w:p>
    <w:p w14:paraId="51DC2BB2" w14:textId="77777777" w:rsidR="00503E80" w:rsidRPr="00EF1C33" w:rsidRDefault="00503E80" w:rsidP="00BB124F">
      <w:pPr>
        <w:pStyle w:val="ListParagraph"/>
        <w:numPr>
          <w:ilvl w:val="0"/>
          <w:numId w:val="27"/>
        </w:numPr>
        <w:spacing w:after="0"/>
      </w:pPr>
      <w:hyperlink r:id="rId11" w:history="1">
        <w:r w:rsidRPr="00F630F3">
          <w:rPr>
            <w:rStyle w:val="Hyperlink"/>
          </w:rPr>
          <w:t>lcolian@ccmhrsb.org</w:t>
        </w:r>
      </w:hyperlink>
      <w:r w:rsidRPr="00EF1C33">
        <w:t xml:space="preserve"> </w:t>
      </w:r>
    </w:p>
    <w:p w14:paraId="0685274E" w14:textId="77777777" w:rsidR="00503E80" w:rsidRDefault="00503E80" w:rsidP="00BB124F">
      <w:pPr>
        <w:spacing w:after="0"/>
      </w:pPr>
      <w:r w:rsidRPr="00EF1C33">
        <w:rPr>
          <w:b/>
          <w:bCs/>
        </w:rPr>
        <w:t>Jesse Smith</w:t>
      </w:r>
      <w:r w:rsidRPr="00EF1C33">
        <w:t>, Commander, Columbiana County Drug Task Force</w:t>
      </w:r>
    </w:p>
    <w:p w14:paraId="3D41946F" w14:textId="77777777" w:rsidR="00503E80" w:rsidRPr="00EF1C33" w:rsidRDefault="00503E80" w:rsidP="00BB124F">
      <w:pPr>
        <w:pStyle w:val="ListParagraph"/>
        <w:numPr>
          <w:ilvl w:val="0"/>
          <w:numId w:val="27"/>
        </w:numPr>
        <w:spacing w:after="0"/>
      </w:pPr>
      <w:hyperlink r:id="rId12" w:history="1">
        <w:r w:rsidRPr="00F630F3">
          <w:rPr>
            <w:rStyle w:val="Hyperlink"/>
          </w:rPr>
          <w:t>jsmith@ccclerk.org</w:t>
        </w:r>
      </w:hyperlink>
      <w:r w:rsidRPr="00EF1C33">
        <w:t xml:space="preserve"> </w:t>
      </w:r>
    </w:p>
    <w:p w14:paraId="17E8298A" w14:textId="77777777" w:rsidR="00503E80" w:rsidRDefault="00503E80" w:rsidP="00BB124F">
      <w:pPr>
        <w:spacing w:after="0"/>
      </w:pPr>
      <w:r w:rsidRPr="00EF1C33">
        <w:rPr>
          <w:b/>
          <w:bCs/>
        </w:rPr>
        <w:t>Jaime McMillin,</w:t>
      </w:r>
      <w:r w:rsidRPr="00EF1C33">
        <w:t xml:space="preserve"> PRS Supervisor, Mobile Crisis Response Team</w:t>
      </w:r>
    </w:p>
    <w:p w14:paraId="408E43FD" w14:textId="77777777" w:rsidR="00503E80" w:rsidRPr="00EF1C33" w:rsidRDefault="00503E80" w:rsidP="00BB124F">
      <w:pPr>
        <w:pStyle w:val="ListParagraph"/>
        <w:numPr>
          <w:ilvl w:val="0"/>
          <w:numId w:val="27"/>
        </w:numPr>
        <w:spacing w:after="0"/>
      </w:pPr>
      <w:hyperlink r:id="rId13" w:history="1">
        <w:r w:rsidRPr="00F630F3">
          <w:rPr>
            <w:rStyle w:val="Hyperlink"/>
          </w:rPr>
          <w:t>jurmson@ondemandcounseling.com</w:t>
        </w:r>
      </w:hyperlink>
      <w:r w:rsidRPr="00EF1C33">
        <w:t xml:space="preserve"> </w:t>
      </w:r>
    </w:p>
    <w:p w14:paraId="2CD304DF" w14:textId="77777777" w:rsidR="00503E80" w:rsidRDefault="00503E80" w:rsidP="00BB124F">
      <w:pPr>
        <w:spacing w:after="0"/>
      </w:pPr>
      <w:r w:rsidRPr="00EF1C33">
        <w:rPr>
          <w:b/>
          <w:bCs/>
        </w:rPr>
        <w:t>Glen McMillin</w:t>
      </w:r>
      <w:r w:rsidRPr="00EF1C33">
        <w:t>, PRS Supervisor, Mobile Crisis Response Team</w:t>
      </w:r>
    </w:p>
    <w:p w14:paraId="366EAF30" w14:textId="77777777" w:rsidR="00503E80" w:rsidRPr="00EF1C33" w:rsidRDefault="00503E80" w:rsidP="00BB124F">
      <w:pPr>
        <w:pStyle w:val="ListParagraph"/>
        <w:numPr>
          <w:ilvl w:val="0"/>
          <w:numId w:val="27"/>
        </w:numPr>
        <w:spacing w:after="0"/>
      </w:pPr>
      <w:hyperlink r:id="rId14" w:history="1">
        <w:r w:rsidRPr="00F630F3">
          <w:rPr>
            <w:rStyle w:val="Hyperlink"/>
          </w:rPr>
          <w:t>gmcmillin@ondemandcounseling.com</w:t>
        </w:r>
      </w:hyperlink>
      <w:r w:rsidRPr="00EF1C33">
        <w:t xml:space="preserve"> </w:t>
      </w:r>
    </w:p>
    <w:p w14:paraId="4F43858D" w14:textId="77777777" w:rsidR="00503E80" w:rsidRPr="00EF1C33" w:rsidRDefault="00503E80" w:rsidP="00181279">
      <w:pPr>
        <w:spacing w:after="0"/>
      </w:pPr>
    </w:p>
    <w:p w14:paraId="6C674624" w14:textId="77777777" w:rsidR="00503E80" w:rsidRPr="00EF1C33" w:rsidRDefault="00503E80" w:rsidP="00390980">
      <w:pPr>
        <w:spacing w:after="0"/>
        <w:rPr>
          <w:b/>
          <w:bCs/>
          <w:color w:val="0070C0"/>
          <w:u w:val="single"/>
        </w:rPr>
      </w:pPr>
      <w:r w:rsidRPr="00EF1C33">
        <w:rPr>
          <w:b/>
          <w:bCs/>
          <w:color w:val="0070C0"/>
          <w:u w:val="single"/>
        </w:rPr>
        <w:t>Lawrence County</w:t>
      </w:r>
    </w:p>
    <w:p w14:paraId="50FABDB3" w14:textId="77777777" w:rsidR="00503E80" w:rsidRDefault="00503E80" w:rsidP="00181279">
      <w:pPr>
        <w:spacing w:after="0"/>
      </w:pPr>
      <w:r w:rsidRPr="00EF1C33">
        <w:rPr>
          <w:b/>
          <w:bCs/>
        </w:rPr>
        <w:t>Amanda Pizelli</w:t>
      </w:r>
      <w:r w:rsidRPr="00EF1C33">
        <w:t>, Lawrence County Quick Response Team</w:t>
      </w:r>
    </w:p>
    <w:p w14:paraId="3E4C6826" w14:textId="77777777" w:rsidR="00503E80" w:rsidRPr="00EF1C33" w:rsidRDefault="00503E80" w:rsidP="00BB124F">
      <w:pPr>
        <w:pStyle w:val="ListParagraph"/>
        <w:numPr>
          <w:ilvl w:val="0"/>
          <w:numId w:val="27"/>
        </w:numPr>
        <w:spacing w:after="0"/>
      </w:pPr>
      <w:hyperlink r:id="rId15" w:history="1">
        <w:r w:rsidRPr="00F630F3">
          <w:rPr>
            <w:rStyle w:val="Hyperlink"/>
          </w:rPr>
          <w:t>a.pizelli@lawrencecountyprosecutor.com</w:t>
        </w:r>
      </w:hyperlink>
      <w:r w:rsidRPr="00EF1C33">
        <w:t xml:space="preserve"> </w:t>
      </w:r>
    </w:p>
    <w:p w14:paraId="144457C5" w14:textId="77777777" w:rsidR="00503E80" w:rsidRDefault="00503E80" w:rsidP="00BB124F">
      <w:pPr>
        <w:spacing w:after="0"/>
      </w:pPr>
      <w:r w:rsidRPr="00EF1C33">
        <w:rPr>
          <w:b/>
          <w:bCs/>
        </w:rPr>
        <w:t>Megan Dalrymple</w:t>
      </w:r>
      <w:r w:rsidRPr="00EF1C33">
        <w:t>, Lawrence County Quick Response Team</w:t>
      </w:r>
    </w:p>
    <w:p w14:paraId="55AE8B83" w14:textId="1CE7CB81" w:rsidR="00212F37" w:rsidRPr="00EF1C33" w:rsidRDefault="00503E80" w:rsidP="00BB124F">
      <w:pPr>
        <w:pStyle w:val="ListParagraph"/>
        <w:numPr>
          <w:ilvl w:val="0"/>
          <w:numId w:val="27"/>
        </w:numPr>
      </w:pPr>
      <w:hyperlink r:id="rId16" w:history="1">
        <w:r w:rsidRPr="00F630F3">
          <w:rPr>
            <w:rStyle w:val="Hyperlink"/>
          </w:rPr>
          <w:t>m.dalrymple@lawrencecountyprosecutor.com</w:t>
        </w:r>
      </w:hyperlink>
      <w:r w:rsidRPr="00EF1C33">
        <w:t xml:space="preserve"> </w:t>
      </w:r>
    </w:p>
    <w:sectPr w:rsidR="00212F37" w:rsidRPr="00EF1C33">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3EC4" w14:textId="77777777" w:rsidR="00854AB6" w:rsidRDefault="00854AB6" w:rsidP="00A5001B">
      <w:pPr>
        <w:spacing w:after="0" w:line="240" w:lineRule="auto"/>
      </w:pPr>
      <w:r>
        <w:separator/>
      </w:r>
    </w:p>
  </w:endnote>
  <w:endnote w:type="continuationSeparator" w:id="0">
    <w:p w14:paraId="78E7A08F" w14:textId="77777777" w:rsidR="00854AB6" w:rsidRDefault="00854AB6" w:rsidP="00A5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A120" w14:textId="77777777" w:rsidR="00854AB6" w:rsidRDefault="00854AB6" w:rsidP="00A5001B">
      <w:pPr>
        <w:spacing w:after="0" w:line="240" w:lineRule="auto"/>
      </w:pPr>
      <w:r>
        <w:separator/>
      </w:r>
    </w:p>
  </w:footnote>
  <w:footnote w:type="continuationSeparator" w:id="0">
    <w:p w14:paraId="3E830307" w14:textId="77777777" w:rsidR="00854AB6" w:rsidRDefault="00854AB6" w:rsidP="00A50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F0FB" w14:textId="2F6BF4B1" w:rsidR="00A5001B" w:rsidRDefault="00A5001B" w:rsidP="00A5001B">
    <w:pPr>
      <w:pStyle w:val="Header"/>
      <w:jc w:val="center"/>
    </w:pPr>
    <w:r>
      <w:rPr>
        <w:rFonts w:ascii="Calibri Light" w:hAnsi="Calibri Light" w:cs="Calibri Light"/>
        <w:noProof/>
        <w:sz w:val="44"/>
        <w:szCs w:val="44"/>
      </w:rPr>
      <w:drawing>
        <wp:inline distT="0" distB="0" distL="0" distR="0" wp14:anchorId="39565233" wp14:editId="23820283">
          <wp:extent cx="2352675" cy="695325"/>
          <wp:effectExtent l="0" t="0" r="9525" b="9525"/>
          <wp:docPr id="1914492155" name="Picture 1" descr="Criminal Justice Coordinating Center of Excellence Loga to include a cross, ribbon, scales, and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92155" name="Picture 1" descr="Criminal Justice Coordinating Center of Excellence Loga to include a cross, ribbon, scales, and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52675" cy="695325"/>
                  </a:xfrm>
                  <a:prstGeom prst="rect">
                    <a:avLst/>
                  </a:prstGeom>
                  <a:noFill/>
                  <a:ln>
                    <a:noFill/>
                  </a:ln>
                </pic:spPr>
              </pic:pic>
            </a:graphicData>
          </a:graphic>
        </wp:inline>
      </w:drawing>
    </w:r>
  </w:p>
  <w:p w14:paraId="4294D947" w14:textId="77777777" w:rsidR="00A5001B" w:rsidRDefault="00A50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4CF"/>
    <w:multiLevelType w:val="multilevel"/>
    <w:tmpl w:val="606E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30399"/>
    <w:multiLevelType w:val="multilevel"/>
    <w:tmpl w:val="392A9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37412"/>
    <w:multiLevelType w:val="multilevel"/>
    <w:tmpl w:val="4210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35492"/>
    <w:multiLevelType w:val="multilevel"/>
    <w:tmpl w:val="3F86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E5A9F"/>
    <w:multiLevelType w:val="hybridMultilevel"/>
    <w:tmpl w:val="A5F08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F3410"/>
    <w:multiLevelType w:val="hybridMultilevel"/>
    <w:tmpl w:val="D458E2C6"/>
    <w:lvl w:ilvl="0" w:tplc="BD10BB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92852"/>
    <w:multiLevelType w:val="multilevel"/>
    <w:tmpl w:val="3910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44ACB"/>
    <w:multiLevelType w:val="multilevel"/>
    <w:tmpl w:val="0BB2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13743"/>
    <w:multiLevelType w:val="multilevel"/>
    <w:tmpl w:val="E40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86002"/>
    <w:multiLevelType w:val="multilevel"/>
    <w:tmpl w:val="FABC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F1759"/>
    <w:multiLevelType w:val="multilevel"/>
    <w:tmpl w:val="E79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071FE"/>
    <w:multiLevelType w:val="multilevel"/>
    <w:tmpl w:val="E930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5D1140"/>
    <w:multiLevelType w:val="multilevel"/>
    <w:tmpl w:val="1198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B60C6"/>
    <w:multiLevelType w:val="multilevel"/>
    <w:tmpl w:val="CDE2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C7799"/>
    <w:multiLevelType w:val="hybridMultilevel"/>
    <w:tmpl w:val="15BAD75E"/>
    <w:lvl w:ilvl="0" w:tplc="DD7EA8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E0F9D"/>
    <w:multiLevelType w:val="multilevel"/>
    <w:tmpl w:val="E40AF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740CAE"/>
    <w:multiLevelType w:val="multilevel"/>
    <w:tmpl w:val="63CC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92D65"/>
    <w:multiLevelType w:val="multilevel"/>
    <w:tmpl w:val="E40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F40DB"/>
    <w:multiLevelType w:val="hybridMultilevel"/>
    <w:tmpl w:val="8A08D81C"/>
    <w:lvl w:ilvl="0" w:tplc="2BF8489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5766A"/>
    <w:multiLevelType w:val="hybridMultilevel"/>
    <w:tmpl w:val="A6547E70"/>
    <w:lvl w:ilvl="0" w:tplc="DD7EA8C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12C00"/>
    <w:multiLevelType w:val="multilevel"/>
    <w:tmpl w:val="7C869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4DA33C16"/>
    <w:multiLevelType w:val="multilevel"/>
    <w:tmpl w:val="AF8C2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A7CB6"/>
    <w:multiLevelType w:val="multilevel"/>
    <w:tmpl w:val="5218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D83243"/>
    <w:multiLevelType w:val="multilevel"/>
    <w:tmpl w:val="E50ED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D708AC"/>
    <w:multiLevelType w:val="hybridMultilevel"/>
    <w:tmpl w:val="8DB02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07E42"/>
    <w:multiLevelType w:val="multilevel"/>
    <w:tmpl w:val="F0B4E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D91BF8"/>
    <w:multiLevelType w:val="multilevel"/>
    <w:tmpl w:val="392A9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D95ECF"/>
    <w:multiLevelType w:val="hybridMultilevel"/>
    <w:tmpl w:val="6FC8D256"/>
    <w:lvl w:ilvl="0" w:tplc="5A2CC1B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438AF"/>
    <w:multiLevelType w:val="multilevel"/>
    <w:tmpl w:val="E40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974408">
    <w:abstractNumId w:val="13"/>
  </w:num>
  <w:num w:numId="2" w16cid:durableId="706418825">
    <w:abstractNumId w:val="12"/>
  </w:num>
  <w:num w:numId="3" w16cid:durableId="846795445">
    <w:abstractNumId w:val="25"/>
  </w:num>
  <w:num w:numId="4" w16cid:durableId="1420980359">
    <w:abstractNumId w:val="22"/>
  </w:num>
  <w:num w:numId="5" w16cid:durableId="1970865549">
    <w:abstractNumId w:val="10"/>
  </w:num>
  <w:num w:numId="6" w16cid:durableId="675233562">
    <w:abstractNumId w:val="7"/>
  </w:num>
  <w:num w:numId="7" w16cid:durableId="1244875512">
    <w:abstractNumId w:val="0"/>
  </w:num>
  <w:num w:numId="8" w16cid:durableId="2123303179">
    <w:abstractNumId w:val="23"/>
  </w:num>
  <w:num w:numId="9" w16cid:durableId="809245738">
    <w:abstractNumId w:val="6"/>
  </w:num>
  <w:num w:numId="10" w16cid:durableId="875459803">
    <w:abstractNumId w:val="16"/>
  </w:num>
  <w:num w:numId="11" w16cid:durableId="1088383354">
    <w:abstractNumId w:val="1"/>
  </w:num>
  <w:num w:numId="12" w16cid:durableId="862522103">
    <w:abstractNumId w:val="26"/>
  </w:num>
  <w:num w:numId="13" w16cid:durableId="1066294331">
    <w:abstractNumId w:val="15"/>
  </w:num>
  <w:num w:numId="14" w16cid:durableId="1091970443">
    <w:abstractNumId w:val="8"/>
  </w:num>
  <w:num w:numId="15" w16cid:durableId="1063334516">
    <w:abstractNumId w:val="28"/>
  </w:num>
  <w:num w:numId="16" w16cid:durableId="917178153">
    <w:abstractNumId w:val="17"/>
  </w:num>
  <w:num w:numId="17" w16cid:durableId="1057514157">
    <w:abstractNumId w:val="5"/>
  </w:num>
  <w:num w:numId="18" w16cid:durableId="248973990">
    <w:abstractNumId w:val="24"/>
  </w:num>
  <w:num w:numId="19" w16cid:durableId="1342388364">
    <w:abstractNumId w:val="18"/>
  </w:num>
  <w:num w:numId="20" w16cid:durableId="1381706767">
    <w:abstractNumId w:val="19"/>
  </w:num>
  <w:num w:numId="21" w16cid:durableId="1206257301">
    <w:abstractNumId w:val="21"/>
  </w:num>
  <w:num w:numId="22" w16cid:durableId="159465932">
    <w:abstractNumId w:val="11"/>
  </w:num>
  <w:num w:numId="23" w16cid:durableId="1005011152">
    <w:abstractNumId w:val="14"/>
  </w:num>
  <w:num w:numId="24" w16cid:durableId="2015716378">
    <w:abstractNumId w:val="3"/>
  </w:num>
  <w:num w:numId="25" w16cid:durableId="718356060">
    <w:abstractNumId w:val="4"/>
  </w:num>
  <w:num w:numId="26" w16cid:durableId="1824858334">
    <w:abstractNumId w:val="27"/>
  </w:num>
  <w:num w:numId="27" w16cid:durableId="1935283527">
    <w:abstractNumId w:val="20"/>
  </w:num>
  <w:num w:numId="28" w16cid:durableId="1181434340">
    <w:abstractNumId w:val="9"/>
  </w:num>
  <w:num w:numId="29" w16cid:durableId="1197236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1B"/>
    <w:rsid w:val="00003D7D"/>
    <w:rsid w:val="00023720"/>
    <w:rsid w:val="00041EF8"/>
    <w:rsid w:val="00044252"/>
    <w:rsid w:val="00053131"/>
    <w:rsid w:val="000603B2"/>
    <w:rsid w:val="00090669"/>
    <w:rsid w:val="000A05A1"/>
    <w:rsid w:val="000B1693"/>
    <w:rsid w:val="000B6745"/>
    <w:rsid w:val="000B6761"/>
    <w:rsid w:val="000C68A1"/>
    <w:rsid w:val="000E63EA"/>
    <w:rsid w:val="000F3BA8"/>
    <w:rsid w:val="0010188C"/>
    <w:rsid w:val="001074CB"/>
    <w:rsid w:val="00117DDC"/>
    <w:rsid w:val="00124ABE"/>
    <w:rsid w:val="00136703"/>
    <w:rsid w:val="001414AC"/>
    <w:rsid w:val="00153C16"/>
    <w:rsid w:val="00154878"/>
    <w:rsid w:val="00166CA4"/>
    <w:rsid w:val="001807FA"/>
    <w:rsid w:val="00181279"/>
    <w:rsid w:val="00181F9E"/>
    <w:rsid w:val="001950B6"/>
    <w:rsid w:val="001B0057"/>
    <w:rsid w:val="001D4776"/>
    <w:rsid w:val="001E2A81"/>
    <w:rsid w:val="001E5312"/>
    <w:rsid w:val="001F0FE9"/>
    <w:rsid w:val="001F2F9B"/>
    <w:rsid w:val="001F6710"/>
    <w:rsid w:val="0020229C"/>
    <w:rsid w:val="00212F37"/>
    <w:rsid w:val="0021732D"/>
    <w:rsid w:val="00225217"/>
    <w:rsid w:val="002455DD"/>
    <w:rsid w:val="00246CDB"/>
    <w:rsid w:val="00250622"/>
    <w:rsid w:val="00257D56"/>
    <w:rsid w:val="00266A6A"/>
    <w:rsid w:val="00267E86"/>
    <w:rsid w:val="00296E54"/>
    <w:rsid w:val="002A0D3D"/>
    <w:rsid w:val="002A30FD"/>
    <w:rsid w:val="002C0408"/>
    <w:rsid w:val="002C65CB"/>
    <w:rsid w:val="002E0CE1"/>
    <w:rsid w:val="002F44C5"/>
    <w:rsid w:val="002F76D3"/>
    <w:rsid w:val="00302610"/>
    <w:rsid w:val="0033063B"/>
    <w:rsid w:val="00331BD0"/>
    <w:rsid w:val="00342064"/>
    <w:rsid w:val="00343F27"/>
    <w:rsid w:val="00347BB6"/>
    <w:rsid w:val="00365415"/>
    <w:rsid w:val="00366518"/>
    <w:rsid w:val="00382CB0"/>
    <w:rsid w:val="00384C63"/>
    <w:rsid w:val="00390980"/>
    <w:rsid w:val="00395C83"/>
    <w:rsid w:val="003A1590"/>
    <w:rsid w:val="003B1112"/>
    <w:rsid w:val="003C7387"/>
    <w:rsid w:val="003D0459"/>
    <w:rsid w:val="003D0AF3"/>
    <w:rsid w:val="003D2B1D"/>
    <w:rsid w:val="003D6508"/>
    <w:rsid w:val="003F1570"/>
    <w:rsid w:val="00401988"/>
    <w:rsid w:val="00405F30"/>
    <w:rsid w:val="00415DE9"/>
    <w:rsid w:val="00415F46"/>
    <w:rsid w:val="0042228B"/>
    <w:rsid w:val="0042501B"/>
    <w:rsid w:val="00425143"/>
    <w:rsid w:val="004277F5"/>
    <w:rsid w:val="00436AC5"/>
    <w:rsid w:val="0044416E"/>
    <w:rsid w:val="004447EF"/>
    <w:rsid w:val="00467451"/>
    <w:rsid w:val="004725F9"/>
    <w:rsid w:val="00473B9F"/>
    <w:rsid w:val="00475204"/>
    <w:rsid w:val="004768DB"/>
    <w:rsid w:val="00482D82"/>
    <w:rsid w:val="0048581D"/>
    <w:rsid w:val="0049540A"/>
    <w:rsid w:val="004A3E05"/>
    <w:rsid w:val="004A4C8E"/>
    <w:rsid w:val="004B35A8"/>
    <w:rsid w:val="004C27F7"/>
    <w:rsid w:val="004E4BFC"/>
    <w:rsid w:val="004E5426"/>
    <w:rsid w:val="004E56F6"/>
    <w:rsid w:val="004F3B0F"/>
    <w:rsid w:val="004F3FEF"/>
    <w:rsid w:val="004F5849"/>
    <w:rsid w:val="004F7704"/>
    <w:rsid w:val="00503E80"/>
    <w:rsid w:val="00506487"/>
    <w:rsid w:val="0050756F"/>
    <w:rsid w:val="0050786F"/>
    <w:rsid w:val="00507B10"/>
    <w:rsid w:val="005107C8"/>
    <w:rsid w:val="00511B75"/>
    <w:rsid w:val="005267E1"/>
    <w:rsid w:val="00536DCA"/>
    <w:rsid w:val="00540689"/>
    <w:rsid w:val="0054434D"/>
    <w:rsid w:val="00562F0D"/>
    <w:rsid w:val="005633D1"/>
    <w:rsid w:val="005673CB"/>
    <w:rsid w:val="0057362E"/>
    <w:rsid w:val="00573FFF"/>
    <w:rsid w:val="005761FA"/>
    <w:rsid w:val="005842C9"/>
    <w:rsid w:val="0058742C"/>
    <w:rsid w:val="005A5E00"/>
    <w:rsid w:val="005D022A"/>
    <w:rsid w:val="005D1376"/>
    <w:rsid w:val="005F2E43"/>
    <w:rsid w:val="00615BFB"/>
    <w:rsid w:val="00616230"/>
    <w:rsid w:val="00617475"/>
    <w:rsid w:val="00622C8B"/>
    <w:rsid w:val="0063249A"/>
    <w:rsid w:val="006358EB"/>
    <w:rsid w:val="00677F18"/>
    <w:rsid w:val="006801A0"/>
    <w:rsid w:val="00686E5B"/>
    <w:rsid w:val="006A499C"/>
    <w:rsid w:val="006A49AD"/>
    <w:rsid w:val="006A6E51"/>
    <w:rsid w:val="006B7CD6"/>
    <w:rsid w:val="006D0C19"/>
    <w:rsid w:val="006D416C"/>
    <w:rsid w:val="006F0E06"/>
    <w:rsid w:val="006F5B5A"/>
    <w:rsid w:val="006F78E0"/>
    <w:rsid w:val="007067E8"/>
    <w:rsid w:val="00707620"/>
    <w:rsid w:val="0072271A"/>
    <w:rsid w:val="00725573"/>
    <w:rsid w:val="00730DE1"/>
    <w:rsid w:val="00731AD8"/>
    <w:rsid w:val="00731D5B"/>
    <w:rsid w:val="007535DC"/>
    <w:rsid w:val="00762E22"/>
    <w:rsid w:val="0077755A"/>
    <w:rsid w:val="00780558"/>
    <w:rsid w:val="00780B6F"/>
    <w:rsid w:val="0078402B"/>
    <w:rsid w:val="0078756D"/>
    <w:rsid w:val="007901C6"/>
    <w:rsid w:val="00790928"/>
    <w:rsid w:val="007948E5"/>
    <w:rsid w:val="00797F60"/>
    <w:rsid w:val="007A197D"/>
    <w:rsid w:val="007B523B"/>
    <w:rsid w:val="007D6A6A"/>
    <w:rsid w:val="007E2AE6"/>
    <w:rsid w:val="007F5D7B"/>
    <w:rsid w:val="007F5E7B"/>
    <w:rsid w:val="00801681"/>
    <w:rsid w:val="0080615C"/>
    <w:rsid w:val="0081543C"/>
    <w:rsid w:val="0083537E"/>
    <w:rsid w:val="00840846"/>
    <w:rsid w:val="008412F0"/>
    <w:rsid w:val="0084720F"/>
    <w:rsid w:val="00853B8C"/>
    <w:rsid w:val="00854AB6"/>
    <w:rsid w:val="00875B1C"/>
    <w:rsid w:val="0089358A"/>
    <w:rsid w:val="008C0FD0"/>
    <w:rsid w:val="008C55BD"/>
    <w:rsid w:val="008E2A15"/>
    <w:rsid w:val="008E643A"/>
    <w:rsid w:val="008E7BF5"/>
    <w:rsid w:val="008F114C"/>
    <w:rsid w:val="008F340A"/>
    <w:rsid w:val="008F6EA7"/>
    <w:rsid w:val="0091370E"/>
    <w:rsid w:val="009167FA"/>
    <w:rsid w:val="00926B75"/>
    <w:rsid w:val="0093389E"/>
    <w:rsid w:val="00935CF3"/>
    <w:rsid w:val="0094366B"/>
    <w:rsid w:val="00950212"/>
    <w:rsid w:val="009618F2"/>
    <w:rsid w:val="00971B2E"/>
    <w:rsid w:val="00984CB3"/>
    <w:rsid w:val="0099218A"/>
    <w:rsid w:val="0099565A"/>
    <w:rsid w:val="009A25BA"/>
    <w:rsid w:val="009A2BA0"/>
    <w:rsid w:val="009C2CC7"/>
    <w:rsid w:val="009C48DF"/>
    <w:rsid w:val="009F0C8C"/>
    <w:rsid w:val="009F1B29"/>
    <w:rsid w:val="00A02463"/>
    <w:rsid w:val="00A032DF"/>
    <w:rsid w:val="00A2658B"/>
    <w:rsid w:val="00A313C0"/>
    <w:rsid w:val="00A5001B"/>
    <w:rsid w:val="00A800CE"/>
    <w:rsid w:val="00A829F1"/>
    <w:rsid w:val="00A84C13"/>
    <w:rsid w:val="00A85D06"/>
    <w:rsid w:val="00A860C7"/>
    <w:rsid w:val="00A86552"/>
    <w:rsid w:val="00AB4156"/>
    <w:rsid w:val="00AB5C38"/>
    <w:rsid w:val="00AB72CF"/>
    <w:rsid w:val="00AC3F74"/>
    <w:rsid w:val="00AC785C"/>
    <w:rsid w:val="00AD1E2C"/>
    <w:rsid w:val="00AD4516"/>
    <w:rsid w:val="00AD5B90"/>
    <w:rsid w:val="00AD6A7D"/>
    <w:rsid w:val="00AE20CC"/>
    <w:rsid w:val="00AF3EC4"/>
    <w:rsid w:val="00B04EB9"/>
    <w:rsid w:val="00B12336"/>
    <w:rsid w:val="00B16AE1"/>
    <w:rsid w:val="00B24981"/>
    <w:rsid w:val="00B26A42"/>
    <w:rsid w:val="00B27892"/>
    <w:rsid w:val="00B32ED6"/>
    <w:rsid w:val="00B5028C"/>
    <w:rsid w:val="00B75737"/>
    <w:rsid w:val="00B75A16"/>
    <w:rsid w:val="00B77ACB"/>
    <w:rsid w:val="00B9552C"/>
    <w:rsid w:val="00BA1DA6"/>
    <w:rsid w:val="00BB124F"/>
    <w:rsid w:val="00BB247F"/>
    <w:rsid w:val="00BB7C58"/>
    <w:rsid w:val="00BC0338"/>
    <w:rsid w:val="00BD3E79"/>
    <w:rsid w:val="00BE514A"/>
    <w:rsid w:val="00BE644D"/>
    <w:rsid w:val="00BF7EA6"/>
    <w:rsid w:val="00C10AC0"/>
    <w:rsid w:val="00C1237B"/>
    <w:rsid w:val="00C243E0"/>
    <w:rsid w:val="00C3010D"/>
    <w:rsid w:val="00C329FD"/>
    <w:rsid w:val="00C33155"/>
    <w:rsid w:val="00C359A6"/>
    <w:rsid w:val="00C45193"/>
    <w:rsid w:val="00C611D2"/>
    <w:rsid w:val="00C66685"/>
    <w:rsid w:val="00C70C4A"/>
    <w:rsid w:val="00C72448"/>
    <w:rsid w:val="00C749A5"/>
    <w:rsid w:val="00C7769A"/>
    <w:rsid w:val="00C80AAC"/>
    <w:rsid w:val="00C829AF"/>
    <w:rsid w:val="00C87E39"/>
    <w:rsid w:val="00C90BDF"/>
    <w:rsid w:val="00C91E1F"/>
    <w:rsid w:val="00CA230F"/>
    <w:rsid w:val="00CA4A9D"/>
    <w:rsid w:val="00CA4E05"/>
    <w:rsid w:val="00CA6384"/>
    <w:rsid w:val="00CB3D86"/>
    <w:rsid w:val="00CB5979"/>
    <w:rsid w:val="00CB7159"/>
    <w:rsid w:val="00CC27C6"/>
    <w:rsid w:val="00CD100D"/>
    <w:rsid w:val="00CD27E0"/>
    <w:rsid w:val="00CE3113"/>
    <w:rsid w:val="00CE7145"/>
    <w:rsid w:val="00D0464A"/>
    <w:rsid w:val="00D14A60"/>
    <w:rsid w:val="00D20E49"/>
    <w:rsid w:val="00D31E0F"/>
    <w:rsid w:val="00D34E3E"/>
    <w:rsid w:val="00D446CA"/>
    <w:rsid w:val="00D4748C"/>
    <w:rsid w:val="00D719CF"/>
    <w:rsid w:val="00D71E4A"/>
    <w:rsid w:val="00D8404A"/>
    <w:rsid w:val="00D958D9"/>
    <w:rsid w:val="00DC465B"/>
    <w:rsid w:val="00DD7041"/>
    <w:rsid w:val="00DE6C25"/>
    <w:rsid w:val="00E0434F"/>
    <w:rsid w:val="00E06BA2"/>
    <w:rsid w:val="00E12774"/>
    <w:rsid w:val="00E12E62"/>
    <w:rsid w:val="00E13557"/>
    <w:rsid w:val="00E14C79"/>
    <w:rsid w:val="00E34985"/>
    <w:rsid w:val="00E3613A"/>
    <w:rsid w:val="00E55D0E"/>
    <w:rsid w:val="00E6267D"/>
    <w:rsid w:val="00E651B9"/>
    <w:rsid w:val="00E72709"/>
    <w:rsid w:val="00E87D5A"/>
    <w:rsid w:val="00E9230D"/>
    <w:rsid w:val="00E94E30"/>
    <w:rsid w:val="00EA6FC0"/>
    <w:rsid w:val="00EC52BB"/>
    <w:rsid w:val="00ED2577"/>
    <w:rsid w:val="00EE0656"/>
    <w:rsid w:val="00EE4202"/>
    <w:rsid w:val="00EF11C3"/>
    <w:rsid w:val="00EF1C33"/>
    <w:rsid w:val="00EF286F"/>
    <w:rsid w:val="00EF4446"/>
    <w:rsid w:val="00EF4C17"/>
    <w:rsid w:val="00F05F16"/>
    <w:rsid w:val="00F107CD"/>
    <w:rsid w:val="00F13E71"/>
    <w:rsid w:val="00F14413"/>
    <w:rsid w:val="00F232C4"/>
    <w:rsid w:val="00F26B21"/>
    <w:rsid w:val="00F33791"/>
    <w:rsid w:val="00F64650"/>
    <w:rsid w:val="00F66127"/>
    <w:rsid w:val="00F771ED"/>
    <w:rsid w:val="00F80A59"/>
    <w:rsid w:val="00F80BE4"/>
    <w:rsid w:val="00F921AE"/>
    <w:rsid w:val="00FA1470"/>
    <w:rsid w:val="00FB05F8"/>
    <w:rsid w:val="00FC081B"/>
    <w:rsid w:val="00FC4524"/>
    <w:rsid w:val="00FF4C3B"/>
    <w:rsid w:val="00FF66BF"/>
    <w:rsid w:val="00FF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2459A"/>
  <w15:chartTrackingRefBased/>
  <w15:docId w15:val="{C35E885E-81EA-41AD-822A-47A7779F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0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0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0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0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0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0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01B"/>
    <w:rPr>
      <w:rFonts w:eastAsiaTheme="majorEastAsia" w:cstheme="majorBidi"/>
      <w:color w:val="272727" w:themeColor="text1" w:themeTint="D8"/>
    </w:rPr>
  </w:style>
  <w:style w:type="paragraph" w:styleId="Title">
    <w:name w:val="Title"/>
    <w:basedOn w:val="Normal"/>
    <w:next w:val="Normal"/>
    <w:link w:val="TitleChar"/>
    <w:uiPriority w:val="10"/>
    <w:qFormat/>
    <w:rsid w:val="00A50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01B"/>
    <w:pPr>
      <w:spacing w:before="160"/>
      <w:jc w:val="center"/>
    </w:pPr>
    <w:rPr>
      <w:i/>
      <w:iCs/>
      <w:color w:val="404040" w:themeColor="text1" w:themeTint="BF"/>
    </w:rPr>
  </w:style>
  <w:style w:type="character" w:customStyle="1" w:styleId="QuoteChar">
    <w:name w:val="Quote Char"/>
    <w:basedOn w:val="DefaultParagraphFont"/>
    <w:link w:val="Quote"/>
    <w:uiPriority w:val="29"/>
    <w:rsid w:val="00A5001B"/>
    <w:rPr>
      <w:i/>
      <w:iCs/>
      <w:color w:val="404040" w:themeColor="text1" w:themeTint="BF"/>
    </w:rPr>
  </w:style>
  <w:style w:type="paragraph" w:styleId="ListParagraph">
    <w:name w:val="List Paragraph"/>
    <w:basedOn w:val="Normal"/>
    <w:uiPriority w:val="34"/>
    <w:qFormat/>
    <w:rsid w:val="00A5001B"/>
    <w:pPr>
      <w:ind w:left="720"/>
      <w:contextualSpacing/>
    </w:pPr>
  </w:style>
  <w:style w:type="character" w:styleId="IntenseEmphasis">
    <w:name w:val="Intense Emphasis"/>
    <w:basedOn w:val="DefaultParagraphFont"/>
    <w:uiPriority w:val="21"/>
    <w:qFormat/>
    <w:rsid w:val="00A5001B"/>
    <w:rPr>
      <w:i/>
      <w:iCs/>
      <w:color w:val="0F4761" w:themeColor="accent1" w:themeShade="BF"/>
    </w:rPr>
  </w:style>
  <w:style w:type="paragraph" w:styleId="IntenseQuote">
    <w:name w:val="Intense Quote"/>
    <w:basedOn w:val="Normal"/>
    <w:next w:val="Normal"/>
    <w:link w:val="IntenseQuoteChar"/>
    <w:uiPriority w:val="30"/>
    <w:qFormat/>
    <w:rsid w:val="00A50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01B"/>
    <w:rPr>
      <w:i/>
      <w:iCs/>
      <w:color w:val="0F4761" w:themeColor="accent1" w:themeShade="BF"/>
    </w:rPr>
  </w:style>
  <w:style w:type="character" w:styleId="IntenseReference">
    <w:name w:val="Intense Reference"/>
    <w:basedOn w:val="DefaultParagraphFont"/>
    <w:uiPriority w:val="32"/>
    <w:qFormat/>
    <w:rsid w:val="00A5001B"/>
    <w:rPr>
      <w:b/>
      <w:bCs/>
      <w:smallCaps/>
      <w:color w:val="0F4761" w:themeColor="accent1" w:themeShade="BF"/>
      <w:spacing w:val="5"/>
    </w:rPr>
  </w:style>
  <w:style w:type="paragraph" w:styleId="Header">
    <w:name w:val="header"/>
    <w:basedOn w:val="Normal"/>
    <w:link w:val="HeaderChar"/>
    <w:uiPriority w:val="99"/>
    <w:unhideWhenUsed/>
    <w:rsid w:val="00A50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01B"/>
  </w:style>
  <w:style w:type="paragraph" w:styleId="Footer">
    <w:name w:val="footer"/>
    <w:basedOn w:val="Normal"/>
    <w:link w:val="FooterChar"/>
    <w:uiPriority w:val="99"/>
    <w:unhideWhenUsed/>
    <w:rsid w:val="00A50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01B"/>
  </w:style>
  <w:style w:type="character" w:styleId="Hyperlink">
    <w:name w:val="Hyperlink"/>
    <w:basedOn w:val="DefaultParagraphFont"/>
    <w:uiPriority w:val="99"/>
    <w:unhideWhenUsed/>
    <w:rsid w:val="00A5001B"/>
    <w:rPr>
      <w:color w:val="467886" w:themeColor="hyperlink"/>
      <w:u w:val="single"/>
    </w:rPr>
  </w:style>
  <w:style w:type="character" w:styleId="UnresolvedMention">
    <w:name w:val="Unresolved Mention"/>
    <w:basedOn w:val="DefaultParagraphFont"/>
    <w:uiPriority w:val="99"/>
    <w:semiHidden/>
    <w:unhideWhenUsed/>
    <w:rsid w:val="00A5001B"/>
    <w:rPr>
      <w:color w:val="605E5C"/>
      <w:shd w:val="clear" w:color="auto" w:fill="E1DFDD"/>
    </w:rPr>
  </w:style>
  <w:style w:type="paragraph" w:styleId="Revision">
    <w:name w:val="Revision"/>
    <w:hidden/>
    <w:uiPriority w:val="99"/>
    <w:semiHidden/>
    <w:rsid w:val="004277F5"/>
    <w:pPr>
      <w:spacing w:after="0" w:line="240" w:lineRule="auto"/>
    </w:pPr>
  </w:style>
  <w:style w:type="character" w:styleId="CommentReference">
    <w:name w:val="annotation reference"/>
    <w:basedOn w:val="DefaultParagraphFont"/>
    <w:uiPriority w:val="99"/>
    <w:semiHidden/>
    <w:unhideWhenUsed/>
    <w:rsid w:val="002C0408"/>
    <w:rPr>
      <w:sz w:val="16"/>
      <w:szCs w:val="16"/>
    </w:rPr>
  </w:style>
  <w:style w:type="paragraph" w:styleId="CommentText">
    <w:name w:val="annotation text"/>
    <w:basedOn w:val="Normal"/>
    <w:link w:val="CommentTextChar"/>
    <w:uiPriority w:val="99"/>
    <w:unhideWhenUsed/>
    <w:rsid w:val="002C0408"/>
    <w:pPr>
      <w:spacing w:line="240" w:lineRule="auto"/>
    </w:pPr>
    <w:rPr>
      <w:sz w:val="20"/>
      <w:szCs w:val="20"/>
    </w:rPr>
  </w:style>
  <w:style w:type="character" w:customStyle="1" w:styleId="CommentTextChar">
    <w:name w:val="Comment Text Char"/>
    <w:basedOn w:val="DefaultParagraphFont"/>
    <w:link w:val="CommentText"/>
    <w:uiPriority w:val="99"/>
    <w:rsid w:val="002C0408"/>
    <w:rPr>
      <w:sz w:val="20"/>
      <w:szCs w:val="20"/>
    </w:rPr>
  </w:style>
  <w:style w:type="paragraph" w:styleId="CommentSubject">
    <w:name w:val="annotation subject"/>
    <w:basedOn w:val="CommentText"/>
    <w:next w:val="CommentText"/>
    <w:link w:val="CommentSubjectChar"/>
    <w:uiPriority w:val="99"/>
    <w:semiHidden/>
    <w:unhideWhenUsed/>
    <w:rsid w:val="002C0408"/>
    <w:rPr>
      <w:b/>
      <w:bCs/>
    </w:rPr>
  </w:style>
  <w:style w:type="character" w:customStyle="1" w:styleId="CommentSubjectChar">
    <w:name w:val="Comment Subject Char"/>
    <w:basedOn w:val="CommentTextChar"/>
    <w:link w:val="CommentSubject"/>
    <w:uiPriority w:val="99"/>
    <w:semiHidden/>
    <w:rsid w:val="002C0408"/>
    <w:rPr>
      <w:b/>
      <w:bCs/>
      <w:sz w:val="20"/>
      <w:szCs w:val="20"/>
    </w:rPr>
  </w:style>
  <w:style w:type="paragraph" w:styleId="NormalWeb">
    <w:name w:val="Normal (Web)"/>
    <w:basedOn w:val="Normal"/>
    <w:uiPriority w:val="99"/>
    <w:unhideWhenUsed/>
    <w:rsid w:val="00511B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11B75"/>
    <w:rPr>
      <w:b/>
      <w:bCs/>
    </w:rPr>
  </w:style>
  <w:style w:type="character" w:styleId="Emphasis">
    <w:name w:val="Emphasis"/>
    <w:basedOn w:val="DefaultParagraphFont"/>
    <w:uiPriority w:val="20"/>
    <w:qFormat/>
    <w:rsid w:val="00166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630977">
      <w:bodyDiv w:val="1"/>
      <w:marLeft w:val="0"/>
      <w:marRight w:val="0"/>
      <w:marTop w:val="0"/>
      <w:marBottom w:val="0"/>
      <w:divBdr>
        <w:top w:val="none" w:sz="0" w:space="0" w:color="auto"/>
        <w:left w:val="none" w:sz="0" w:space="0" w:color="auto"/>
        <w:bottom w:val="none" w:sz="0" w:space="0" w:color="auto"/>
        <w:right w:val="none" w:sz="0" w:space="0" w:color="auto"/>
      </w:divBdr>
    </w:div>
    <w:div w:id="13052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js.ohio.gov/law-enforcement-services/bridge" TargetMode="External"/><Relationship Id="rId13" Type="http://schemas.openxmlformats.org/officeDocument/2006/relationships/hyperlink" Target="mailto:jurmson@ondemandcounseling.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mith@ccclerk.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dalrymple@lawrencecountyprosecuto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olian@ccmhrsb.org" TargetMode="External"/><Relationship Id="rId5" Type="http://schemas.openxmlformats.org/officeDocument/2006/relationships/webSettings" Target="webSettings.xml"/><Relationship Id="rId15" Type="http://schemas.openxmlformats.org/officeDocument/2006/relationships/hyperlink" Target="mailto:a.pizelli@lawrencecountyprosecutor.com" TargetMode="External"/><Relationship Id="rId10" Type="http://schemas.openxmlformats.org/officeDocument/2006/relationships/hyperlink" Target="mailto:djlowe@dps.ohio.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am.assets.ohio.gov/image/upload/ocjs.ohio.gov/bridge/cjs0300.pdf" TargetMode="External"/><Relationship Id="rId14" Type="http://schemas.openxmlformats.org/officeDocument/2006/relationships/hyperlink" Target="mailto:gmcmillin@ondemandcounseling.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BB29F.4839BF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DADFC4-E198-4962-955B-0FC317CD685A}">
  <we:reference id="a5d52ee1-c12a-46af-9cf3-f26ece8e79ee" version="1.0.0.1" store="EXCatalog" storeType="EXCatalog"/>
  <we:alternateReferences>
    <we:reference id="WA200009978" version="1.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35DF-F223-4DF1-B06D-91BD69C0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Morgan</dc:creator>
  <cp:keywords/>
  <dc:description/>
  <cp:lastModifiedBy>Imari McGowan</cp:lastModifiedBy>
  <cp:revision>12</cp:revision>
  <dcterms:created xsi:type="dcterms:W3CDTF">2026-02-27T16:38:00Z</dcterms:created>
  <dcterms:modified xsi:type="dcterms:W3CDTF">2026-03-30T17:07:00Z</dcterms:modified>
</cp:coreProperties>
</file>